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9A" w:rsidRDefault="000D4F9A" w:rsidP="000D4F9A"/>
    <w:p w:rsidR="000D4F9A" w:rsidRDefault="000D4F9A" w:rsidP="000D4F9A">
      <w:pPr>
        <w:jc w:val="center"/>
        <w:rPr>
          <w:rFonts w:ascii="Arial" w:hAnsi="Arial" w:cs="Arial"/>
          <w:b/>
          <w:bCs/>
        </w:rPr>
      </w:pPr>
      <w:r>
        <w:rPr>
          <w:rFonts w:ascii="Arial" w:hAnsi="Arial" w:cs="Arial"/>
          <w:b/>
          <w:bCs/>
        </w:rPr>
        <w:t>МИНИСТЕРСТВО ФИНАНСОВ РОССИЙСКОЙ ФЕДЕРАЦИИ</w:t>
      </w:r>
    </w:p>
    <w:p w:rsidR="000D4F9A" w:rsidRDefault="000D4F9A" w:rsidP="000D4F9A">
      <w:pPr>
        <w:jc w:val="center"/>
        <w:rPr>
          <w:rFonts w:ascii="Arial" w:hAnsi="Arial" w:cs="Arial"/>
          <w:b/>
          <w:bCs/>
        </w:rPr>
      </w:pPr>
      <w:r>
        <w:rPr>
          <w:rFonts w:ascii="Arial" w:hAnsi="Arial" w:cs="Arial"/>
          <w:b/>
          <w:bCs/>
        </w:rPr>
        <w:t> </w:t>
      </w:r>
    </w:p>
    <w:p w:rsidR="000D4F9A" w:rsidRDefault="000D4F9A" w:rsidP="000D4F9A">
      <w:pPr>
        <w:jc w:val="center"/>
        <w:rPr>
          <w:rFonts w:ascii="Arial" w:hAnsi="Arial" w:cs="Arial"/>
          <w:b/>
          <w:bCs/>
        </w:rPr>
      </w:pPr>
      <w:r>
        <w:rPr>
          <w:rFonts w:ascii="Arial" w:hAnsi="Arial" w:cs="Arial"/>
          <w:b/>
          <w:bCs/>
        </w:rPr>
        <w:t>ПИСЬМО</w:t>
      </w:r>
    </w:p>
    <w:p w:rsidR="000D4F9A" w:rsidRDefault="000D4F9A" w:rsidP="000D4F9A">
      <w:pPr>
        <w:jc w:val="center"/>
        <w:rPr>
          <w:rFonts w:ascii="Arial" w:hAnsi="Arial" w:cs="Arial"/>
          <w:b/>
          <w:bCs/>
        </w:rPr>
      </w:pPr>
      <w:r>
        <w:rPr>
          <w:rFonts w:ascii="Arial" w:hAnsi="Arial" w:cs="Arial"/>
          <w:b/>
          <w:bCs/>
        </w:rPr>
        <w:t>от 17 июля 2020 г. № 24-02-08/62493</w:t>
      </w:r>
    </w:p>
    <w:p w:rsidR="000D4F9A" w:rsidRDefault="000D4F9A" w:rsidP="000D4F9A">
      <w:pPr>
        <w:rPr>
          <w:rFonts w:ascii="Times New Roman" w:hAnsi="Times New Roman" w:cs="Times New Roman"/>
        </w:rPr>
      </w:pPr>
      <w:r>
        <w:t> </w:t>
      </w:r>
    </w:p>
    <w:p w:rsidR="000D4F9A" w:rsidRDefault="000D4F9A" w:rsidP="000D4F9A">
      <w:pPr>
        <w:jc w:val="both"/>
      </w:pPr>
      <w:r>
        <w:t>Департамент бюджетной политики в сфере контрактной системы Минфина России (далее - Департамент), рассмотрев обращение ГКУ от 11.06.2020 по вопросу о порядке подтверждения опыта на выполнение работ по строительству некапитального строения, сооружения (строений, сооружений), благоустройству территории в соответствии с постановлением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(далее - Постановление № 99, Обращение), в рамках компетенции сообщает следующее.</w:t>
      </w:r>
    </w:p>
    <w:p w:rsidR="000D4F9A" w:rsidRDefault="000D4F9A" w:rsidP="000D4F9A">
      <w:pPr>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0D4F9A" w:rsidRDefault="000D4F9A" w:rsidP="000D4F9A">
      <w:pPr>
        <w:jc w:val="both"/>
      </w:pPr>
      <w:r>
        <w:t>Вместе с тем Департамент считает возможным по изложенному в Обращении вопросу сообщить следующее.</w:t>
      </w:r>
    </w:p>
    <w:p w:rsidR="000D4F9A" w:rsidRDefault="000D4F9A" w:rsidP="000D4F9A">
      <w:pPr>
        <w:jc w:val="both"/>
      </w:pPr>
      <w:r>
        <w:t>09.07.2020 вступили в силу положения Постановления Правительства Российской Федерации от 25.06.2020 №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 890-р", предусматривающие изменения в Постановление № 99.</w:t>
      </w:r>
    </w:p>
    <w:p w:rsidR="000D4F9A" w:rsidRDefault="000D4F9A" w:rsidP="000D4F9A">
      <w:pPr>
        <w:jc w:val="both"/>
      </w:pPr>
      <w:r>
        <w:t>Пунктом 2(2) Приложения № 1 к Постановлению № 99 установлено дополнительное требование к участникам закупок на выполнение работ по строительству некапитального строения, сооружения (строений, сооружений), благоустройству территории,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0D4F9A" w:rsidRDefault="000D4F9A" w:rsidP="000D4F9A">
      <w:pPr>
        <w:jc w:val="both"/>
      </w:pPr>
      <w:r>
        <w:t>Документами, подтверждающими соответствие участника закупки указанному дополнительному требованию, являются:</w:t>
      </w:r>
    </w:p>
    <w:p w:rsidR="000D4F9A" w:rsidRDefault="000D4F9A" w:rsidP="000D4F9A">
      <w:pPr>
        <w:jc w:val="both"/>
      </w:pPr>
      <w:r>
        <w:t xml:space="preserve">- 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w:t>
      </w:r>
      <w: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законом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0D4F9A" w:rsidRDefault="000D4F9A" w:rsidP="000D4F9A">
      <w:pPr>
        <w:jc w:val="both"/>
      </w:pPr>
      <w:r>
        <w:t>П</w:t>
      </w:r>
      <w:bookmarkStart w:id="0" w:name="_GoBack"/>
      <w:bookmarkEnd w:id="0"/>
      <w:r>
        <w:t>римечание.</w:t>
      </w:r>
    </w:p>
    <w:p w:rsidR="000D4F9A" w:rsidRDefault="000D4F9A" w:rsidP="000D4F9A">
      <w:pPr>
        <w:jc w:val="both"/>
      </w:pPr>
      <w:r>
        <w:t>В тексте документа, видимо, допущена опечатка: имеется в виду часть 2 статьи 9 Федерального закона от 06.12.2011 № 402-ФЗ.</w:t>
      </w:r>
    </w:p>
    <w:p w:rsidR="000D4F9A" w:rsidRDefault="000D4F9A" w:rsidP="000D4F9A">
      <w:pPr>
        <w:jc w:val="both"/>
      </w:pPr>
      <w: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0D4F9A" w:rsidRDefault="000D4F9A" w:rsidP="000D4F9A">
      <w:pPr>
        <w:jc w:val="both"/>
      </w:pPr>
      <w: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p w:rsidR="000D4F9A" w:rsidRDefault="000D4F9A" w:rsidP="000D4F9A">
      <w:pPr>
        <w:jc w:val="both"/>
      </w:pPr>
      <w:r>
        <w:t>Постановление № 99 не содержит специальных положений в отношении полноты представляемого в составе заявки контракта, подтверждающего опыт выполнения соответствующих работ, а также не содержит указаний, позволяющих представить такой контракт не в полном объеме.</w:t>
      </w:r>
    </w:p>
    <w:p w:rsidR="000D4F9A" w:rsidRDefault="000D4F9A" w:rsidP="000D4F9A">
      <w:pPr>
        <w:jc w:val="both"/>
      </w:pPr>
      <w:r>
        <w:t>Вместе с тем необходимо отметить, что согласно части 1 статьи 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Закона о контрактной системе и других федеральных законов, регулирующих отношения, указанные в части 1 статьи 1 Закона о контрактной системе.</w:t>
      </w:r>
    </w:p>
    <w:p w:rsidR="000D4F9A" w:rsidRDefault="000D4F9A" w:rsidP="000D4F9A">
      <w:pPr>
        <w:jc w:val="both"/>
      </w:pPr>
      <w:r>
        <w:t>Таким образом, в случае если отраслевым законодательством предусмотрено, что приложение является неотъемлемой частью заключаемого контракта (договора), то участникам закупок в целях соблюдения требований Постановления № 99 следует представить копию контракта в полном объеме, содержащую все приложения, поскольку в противном случае документ будет считаться приложенным не в полном объеме.</w:t>
      </w:r>
    </w:p>
    <w:p w:rsidR="000D4F9A" w:rsidRDefault="000D4F9A" w:rsidP="000D4F9A">
      <w:pPr>
        <w:jc w:val="both"/>
      </w:pPr>
      <w:r>
        <w:t>В соответствии с положениями части 8.2 статьи 66 и части 19 статьи 68 Закона о контрактной системе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 площадке.</w:t>
      </w:r>
    </w:p>
    <w:p w:rsidR="000D4F9A" w:rsidRDefault="000D4F9A" w:rsidP="000D4F9A">
      <w:pPr>
        <w:jc w:val="both"/>
      </w:pPr>
      <w:r>
        <w:lastRenderedPageBreak/>
        <w:t>Таким образом, положениями Закона о контрактной системе предусмотрено, что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направляются заказчику оператором электронной площадки.</w:t>
      </w:r>
    </w:p>
    <w:p w:rsidR="000D4F9A" w:rsidRDefault="000D4F9A" w:rsidP="000D4F9A">
      <w:pPr>
        <w:jc w:val="both"/>
      </w:pPr>
      <w:r>
        <w:t>Согласно части 1 статьи 69 Закона о контрактной системе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частью 19 статьи 68 Закона о контрактной системе, в части соответствия их требованиям, установленным документацией о таком аукционе.</w:t>
      </w:r>
    </w:p>
    <w:p w:rsidR="000D4F9A" w:rsidRDefault="000D4F9A" w:rsidP="000D4F9A">
      <w:pPr>
        <w:jc w:val="both"/>
      </w:pPr>
      <w:r>
        <w:t>В связи с изложенным заказчик осуществляет рассмотрение документов (их копий), подтверждающих соответствие участника электронного аукциона дополнительным требованиям, направленных заказчику оператором электронной площадки.</w:t>
      </w:r>
    </w:p>
    <w:p w:rsidR="000D4F9A" w:rsidRDefault="000D4F9A" w:rsidP="000D4F9A">
      <w:pPr>
        <w:jc w:val="both"/>
      </w:pPr>
      <w:r>
        <w:t>Департамент обращает внимание, что непредставление документов и информации, подтверждающих соответствие участника электронного аукциона дополнительным требованиям, является основанием для признания заявки не соответствующей требованиям, установленным документацией о таком аукционе, в соответствии с пунктом 1 части 6 статьи 69 Закона о контрактной системе.</w:t>
      </w:r>
    </w:p>
    <w:p w:rsidR="000D4F9A" w:rsidRDefault="000D4F9A" w:rsidP="000D4F9A">
      <w:pPr>
        <w:jc w:val="both"/>
      </w:pPr>
      <w:r>
        <w:t>При этом правомерность отклонения заявки по причине отсутствия каких-либо приложений к контракту необходимо рассматривать в каждом конкретном случае исходя из фактических обстоятельств.</w:t>
      </w:r>
    </w:p>
    <w:p w:rsidR="000D4F9A" w:rsidRDefault="000D4F9A" w:rsidP="000D4F9A">
      <w:pPr>
        <w:jc w:val="both"/>
      </w:pPr>
      <w:r>
        <w:t>Дополнительно Департамент отмечает, что в соответствии с Положением о Федеральной антимонопольной службе, утвержденным постановлением Правительства Российской Федерации от 30.06.2004 № 331, полномочия по официальному разъяснению вопросов применения законодательства Российской Федерации в сфере закупок товаров, работ, услуг для обеспечения государственных и муниципальных нужд у ФАС России отсутствуют. </w:t>
      </w:r>
    </w:p>
    <w:p w:rsidR="000D4F9A" w:rsidRDefault="000D4F9A" w:rsidP="000D4F9A">
      <w:pPr>
        <w:jc w:val="right"/>
      </w:pPr>
      <w:r>
        <w:t>Заместитель директора Департамента</w:t>
      </w:r>
    </w:p>
    <w:p w:rsidR="000D4F9A" w:rsidRDefault="000D4F9A" w:rsidP="000D4F9A">
      <w:pPr>
        <w:jc w:val="right"/>
      </w:pPr>
      <w:r>
        <w:t>И.Ю.КУСТ</w:t>
      </w:r>
    </w:p>
    <w:p w:rsidR="000D4F9A" w:rsidRDefault="000D4F9A" w:rsidP="000D4F9A">
      <w:r>
        <w:t>17.07.2020</w:t>
      </w:r>
    </w:p>
    <w:p w:rsidR="00BD794E" w:rsidRDefault="00BD794E"/>
    <w:sectPr w:rsidR="00BD7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9A"/>
    <w:rsid w:val="000D4F9A"/>
    <w:rsid w:val="00BD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89856-E6FE-4D3A-8C88-0A7877B5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4F9A"/>
    <w:rPr>
      <w:color w:val="0000FF"/>
      <w:u w:val="single"/>
    </w:rPr>
  </w:style>
  <w:style w:type="character" w:customStyle="1" w:styleId="blk">
    <w:name w:val="blk"/>
    <w:basedOn w:val="a0"/>
    <w:rsid w:val="000D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1280</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2021-12-01T11:13:00Z</dcterms:created>
  <dcterms:modified xsi:type="dcterms:W3CDTF">2021-12-01T11:28:00Z</dcterms:modified>
</cp:coreProperties>
</file>