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455F" w:rsidRDefault="0041455F" w:rsidP="0041455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41455F" w:rsidRDefault="0041455F" w:rsidP="0041455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41455F" w:rsidRDefault="0041455F" w:rsidP="0041455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41455F" w:rsidRDefault="0041455F" w:rsidP="0041455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16 июля 2020 г. № 24-03-08/62221</w:t>
      </w:r>
    </w:p>
    <w:p w:rsidR="0041455F" w:rsidRDefault="0041455F" w:rsidP="0041455F">
      <w:pPr>
        <w:rPr>
          <w:rFonts w:ascii="Times New Roman" w:hAnsi="Times New Roman" w:cs="Times New Roman"/>
        </w:rPr>
      </w:pPr>
      <w:r>
        <w:t> </w:t>
      </w:r>
    </w:p>
    <w:p w:rsidR="0041455F" w:rsidRDefault="0041455F" w:rsidP="0041455F">
      <w:pPr>
        <w:jc w:val="both"/>
      </w:pPr>
      <w:bookmarkStart w:id="0" w:name="_GoBack"/>
      <w:r>
        <w:t>Департамент бюджетной политики в сфере контрактной системы Минфина России (далее - Департамент), рассмотрев обращение по вопросу применения постановления Правительства Российской Федерации от 5 февраля 2015 г. № 102 "Об ограничениях и условиях допуска отдельных видов медицинских изделий, происходящих из иностранных государств, для целей осуществления закупок для обеспечения государственных и муниципальных нужд" (далее - Постановление № 102), в рамках компетенции сообщает следующее.</w:t>
      </w:r>
    </w:p>
    <w:p w:rsidR="0041455F" w:rsidRDefault="0041455F" w:rsidP="0041455F">
      <w:pPr>
        <w:jc w:val="both"/>
      </w:pPr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41455F" w:rsidRDefault="0041455F" w:rsidP="0041455F">
      <w:pPr>
        <w:jc w:val="both"/>
      </w:pPr>
      <w:r>
        <w:t>Согласно пункту 2 Правил подготовки нормативных правовых актов федеральных органов исполнительной власти и их государственной регистрации, утвержденных постановлением Правительства Российской Федерации от 13 августа 1997 г. № 1009, письма федеральных органов исполнительной власти не являются нормативными правовыми актами.</w:t>
      </w:r>
    </w:p>
    <w:p w:rsidR="0041455F" w:rsidRDefault="0041455F" w:rsidP="0041455F">
      <w:pPr>
        <w:jc w:val="both"/>
      </w:pPr>
      <w:r>
        <w:t>В этой связи следует учитывать, что письма Минфина России и его структурных подразделений не содержат правовых норм, не направлены на установление, изменение или отмену таких норм, а содержащаяся в них позиция является мнением ведомства и не может рассматриваться в качестве общеобязательных государственных предписаний постоянного или временного характера.</w:t>
      </w:r>
    </w:p>
    <w:p w:rsidR="0041455F" w:rsidRDefault="0041455F" w:rsidP="0041455F">
      <w:pPr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41455F" w:rsidRDefault="0041455F" w:rsidP="0041455F">
      <w:pPr>
        <w:jc w:val="both"/>
      </w:pPr>
      <w:r>
        <w:t>Вместе с тем Департамент считает необходимым отметить следующее.</w:t>
      </w:r>
    </w:p>
    <w:p w:rsidR="0041455F" w:rsidRDefault="0041455F" w:rsidP="0041455F">
      <w:pPr>
        <w:jc w:val="both"/>
      </w:pPr>
      <w:r>
        <w:t>Примечание.</w:t>
      </w:r>
    </w:p>
    <w:p w:rsidR="0041455F" w:rsidRDefault="0041455F" w:rsidP="0041455F">
      <w:pPr>
        <w:jc w:val="both"/>
      </w:pPr>
      <w:r>
        <w:t>Текст документа приведен в соответствии с оригиналом.</w:t>
      </w:r>
    </w:p>
    <w:p w:rsidR="0041455F" w:rsidRDefault="0041455F" w:rsidP="0041455F">
      <w:pPr>
        <w:jc w:val="both"/>
      </w:pPr>
      <w:r>
        <w:t>Как следует из обращения, при применении Постановления № 102 и постановления Правительства Российской Федерации от 30 апреля 2020 г. № 617 "Об ограничениях допуска отдельных видов промышленных товаров, происходящих из иностранных государств, для целей осуществления закупок для обеспечения государственных и муниципальных нужд" (далее - Постановление № 617) возникает правовая неопределенность ввиду одновременного наличия кода ОКПД 2 30.50.30.110 как в перечне, предусмотренном Постановлением № 102, так и в перечне, предусмотренном Постановлением № 617.</w:t>
      </w:r>
    </w:p>
    <w:p w:rsidR="0041455F" w:rsidRDefault="0041455F" w:rsidP="0041455F">
      <w:pPr>
        <w:jc w:val="both"/>
      </w:pPr>
      <w:r>
        <w:t xml:space="preserve">В этой связи отмечаем, что в соответствии с примечанием к перечню отдельных видов медицинских изделий, происходящих из иностранных государств, в отношении которых устанавливаются </w:t>
      </w:r>
      <w:r>
        <w:lastRenderedPageBreak/>
        <w:t>ограничения допуска для целей осуществления закупок для обеспечения государственных и муниципальных нужд, утвержденному Постановлением № 102 (далее - Перечень), при применении указанного Перечня следует руководствоваться как кодом ОКПД 2, так и наименованием вида медицинского изделия.</w:t>
      </w:r>
    </w:p>
    <w:p w:rsidR="0041455F" w:rsidRDefault="0041455F" w:rsidP="0041455F">
      <w:pPr>
        <w:jc w:val="both"/>
      </w:pPr>
      <w:r>
        <w:t>Таким образом, Постановление № 102 применяется при наличии совпадения кода ОКПД 2 и наименования вида закупаемого медицинского изделия с указанными в Перечне. При этом в случае, указанном в обращении, при несовпадении кода ОКПД 2 и наименования вида закупаемого медицинского изделия с указанными в Перечне применяется Постановление № 617. </w:t>
      </w:r>
    </w:p>
    <w:bookmarkEnd w:id="0"/>
    <w:p w:rsidR="0041455F" w:rsidRDefault="0041455F" w:rsidP="0041455F">
      <w:pPr>
        <w:jc w:val="right"/>
      </w:pPr>
      <w:r>
        <w:t>Заместитель директора Департамента</w:t>
      </w:r>
    </w:p>
    <w:p w:rsidR="0041455F" w:rsidRDefault="0041455F" w:rsidP="0041455F">
      <w:pPr>
        <w:jc w:val="right"/>
      </w:pPr>
      <w:r>
        <w:t>Д.А.ГОТОВЦЕВ</w:t>
      </w:r>
    </w:p>
    <w:p w:rsidR="0041455F" w:rsidRDefault="0041455F" w:rsidP="0041455F">
      <w:r>
        <w:t>16.07.2020</w:t>
      </w:r>
    </w:p>
    <w:p w:rsidR="00D763D0" w:rsidRDefault="00D763D0"/>
    <w:sectPr w:rsidR="00D76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55F"/>
    <w:rsid w:val="0041455F"/>
    <w:rsid w:val="00D7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057FCE-6930-46FB-8753-65E5A667E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45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455F"/>
    <w:rPr>
      <w:color w:val="0000FF"/>
      <w:u w:val="single"/>
    </w:rPr>
  </w:style>
  <w:style w:type="character" w:customStyle="1" w:styleId="blk">
    <w:name w:val="blk"/>
    <w:basedOn w:val="a0"/>
    <w:rsid w:val="004145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543</Words>
  <Characters>3097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2021-12-03T10:14:00Z</dcterms:created>
  <dcterms:modified xsi:type="dcterms:W3CDTF">2021-12-03T10:21:00Z</dcterms:modified>
</cp:coreProperties>
</file>