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782" w:rsidRDefault="007C7782" w:rsidP="007C77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C7782" w:rsidRDefault="007C7782" w:rsidP="007C77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C7782" w:rsidRDefault="007C7782" w:rsidP="007C77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C7782" w:rsidRDefault="007C7782" w:rsidP="007C77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января 2020 г. № 24-05-07/5490</w:t>
      </w:r>
    </w:p>
    <w:p w:rsidR="007C7782" w:rsidRDefault="007C7782" w:rsidP="007C7782">
      <w:pPr>
        <w:rPr>
          <w:rFonts w:ascii="Times New Roman" w:hAnsi="Times New Roman" w:cs="Times New Roman"/>
        </w:rPr>
      </w:pPr>
      <w:r>
        <w:t> </w:t>
      </w:r>
    </w:p>
    <w:p w:rsidR="007C7782" w:rsidRDefault="007C7782" w:rsidP="007C7782">
      <w:pPr>
        <w:jc w:val="both"/>
      </w:pPr>
      <w:bookmarkStart w:id="0" w:name="_GoBack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</w:t>
      </w:r>
      <w:proofErr w:type="spellStart"/>
      <w:r>
        <w:t>неуказания</w:t>
      </w:r>
      <w:proofErr w:type="spellEnd"/>
      <w:r>
        <w:t xml:space="preserve"> участником закупки в первой части заявки на участие в закупке товарного знака товара, в рамках компетенции сообщает следующее.</w:t>
      </w:r>
    </w:p>
    <w:p w:rsidR="007C7782" w:rsidRDefault="007C7782" w:rsidP="007C7782">
      <w:pPr>
        <w:jc w:val="both"/>
      </w:pPr>
      <w:r>
        <w:t>Примечание.</w:t>
      </w:r>
    </w:p>
    <w:p w:rsidR="007C7782" w:rsidRDefault="007C7782" w:rsidP="007C7782">
      <w:pPr>
        <w:jc w:val="both"/>
      </w:pPr>
      <w:r>
        <w:t>В тексте документа, видимо, допущена опечатка: Приказ Минфина России № 194н имеет дату 14.09.2018, а не 10.10.2018.</w:t>
      </w:r>
    </w:p>
    <w:p w:rsidR="007C7782" w:rsidRDefault="007C7782" w:rsidP="007C7782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10.10.2018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7C7782" w:rsidRDefault="007C7782" w:rsidP="007C7782">
      <w:pPr>
        <w:jc w:val="both"/>
      </w:pPr>
      <w:r>
        <w:t>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C7782" w:rsidRDefault="007C7782" w:rsidP="007C7782">
      <w:pPr>
        <w:jc w:val="both"/>
      </w:pPr>
      <w:r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7C7782" w:rsidRDefault="007C7782" w:rsidP="007C7782">
      <w:pPr>
        <w:jc w:val="both"/>
      </w:pPr>
      <w:r>
        <w:t>В соответствии с требованиями к составу и содержанию заявки, а также порядком подачи заявки на участие в закупке, установленными статьями 54.4, 66, 82.3, 83.1 Закона № 44-ФЗ, при осуществлении закупки товара или закупки работы, услуги, для выполнения, оказания которых используется товар, заявка на участие в закупке, за исключением случаев, предусмотренных частью 3.1 статьи 66 Закона № 44-ФЗ, должна содержать конкретные показатели товара и указание на товарный знак только при его наличии.</w:t>
      </w:r>
    </w:p>
    <w:p w:rsidR="007C7782" w:rsidRDefault="007C7782" w:rsidP="007C7782">
      <w:pPr>
        <w:jc w:val="both"/>
      </w:pPr>
      <w:r>
        <w:t>Информация о товарном знаке указывается в заявке на участие в закупке в одном из следующих случаев:</w:t>
      </w:r>
    </w:p>
    <w:p w:rsidR="007C7782" w:rsidRDefault="007C7782" w:rsidP="007C7782">
      <w:pPr>
        <w:jc w:val="both"/>
      </w:pPr>
      <w:r>
        <w:t>- в описании объекта закупки в отношении товаров отсутствует указание на товарный знак;</w:t>
      </w:r>
    </w:p>
    <w:p w:rsidR="007C7782" w:rsidRDefault="007C7782" w:rsidP="007C7782">
      <w:pPr>
        <w:jc w:val="both"/>
      </w:pPr>
      <w:r>
        <w:t>- участник закупки предлагает товар, который обозначен товарным знаком, отличным от товарного знака, указанного в описании объекта закупки.</w:t>
      </w:r>
    </w:p>
    <w:p w:rsidR="007C7782" w:rsidRDefault="007C7782" w:rsidP="007C7782">
      <w:pPr>
        <w:jc w:val="both"/>
      </w:pPr>
      <w:r>
        <w:t xml:space="preserve">Согласно положениям статей 54.7, 69, 83.1, 82.4 Закона № 44-ФЗ заявка на участие в закупке признается не соответствующей требованиям, установленным извещением, документацией о закупке, в том числе в случае непредставления и (или) несоответствия документов и информации, представленных в заявке участника закупки, требованиям, установленным извещением, </w:t>
      </w:r>
      <w:r>
        <w:lastRenderedPageBreak/>
        <w:t>документацией о закупке, и (или) наличия в указанных документах и информации недостоверной информации.</w:t>
      </w:r>
    </w:p>
    <w:p w:rsidR="007C7782" w:rsidRDefault="007C7782" w:rsidP="007C7782">
      <w:pPr>
        <w:jc w:val="both"/>
      </w:pPr>
      <w:r>
        <w:t>Таким образом, при принятии решения о соответствии (несоответствии) заявки участника закупки требованиям извещения, документации о закупки заказчик, комиссия по осуществлению закупок должны руководствоваться положениями Закона № 44-ФЗ.</w:t>
      </w:r>
    </w:p>
    <w:p w:rsidR="007C7782" w:rsidRDefault="007C7782" w:rsidP="007C7782">
      <w:pPr>
        <w:jc w:val="both"/>
      </w:pPr>
      <w:r>
        <w:t>При этом заказчик, комиссия по осуществлению закупок не должны совершать действий, которые приводят или могут привести к недопущению, ограничению или устранению конкуренции и (или) сокращению количества участников закупки. </w:t>
      </w:r>
    </w:p>
    <w:bookmarkEnd w:id="0"/>
    <w:p w:rsidR="007C7782" w:rsidRDefault="007C7782" w:rsidP="007C7782">
      <w:pPr>
        <w:jc w:val="right"/>
      </w:pPr>
      <w:r>
        <w:t>Заместитель директора Департамента</w:t>
      </w:r>
    </w:p>
    <w:p w:rsidR="007C7782" w:rsidRDefault="007C7782" w:rsidP="007C7782">
      <w:pPr>
        <w:jc w:val="right"/>
      </w:pPr>
      <w:r>
        <w:t>И.Ю.КУСТ</w:t>
      </w:r>
    </w:p>
    <w:p w:rsidR="007C7782" w:rsidRDefault="007C7782" w:rsidP="007C7782">
      <w:r>
        <w:t>30.01.2020</w:t>
      </w:r>
    </w:p>
    <w:p w:rsidR="007C7782" w:rsidRDefault="007C7782" w:rsidP="007C7782">
      <w:r>
        <w:t> </w:t>
      </w:r>
    </w:p>
    <w:p w:rsidR="00794599" w:rsidRDefault="00794599"/>
    <w:sectPr w:rsidR="0079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A65B7"/>
    <w:multiLevelType w:val="multilevel"/>
    <w:tmpl w:val="BE6A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82"/>
    <w:rsid w:val="00794599"/>
    <w:rsid w:val="007C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0CF78-FC4A-49CE-A7B0-A69C5769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7782"/>
    <w:rPr>
      <w:color w:val="0000FF"/>
      <w:u w:val="single"/>
    </w:rPr>
  </w:style>
  <w:style w:type="paragraph" w:customStyle="1" w:styleId="search-resultstext">
    <w:name w:val="search-results__text"/>
    <w:basedOn w:val="a"/>
    <w:rsid w:val="007C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C7782"/>
  </w:style>
  <w:style w:type="character" w:customStyle="1" w:styleId="b">
    <w:name w:val="b"/>
    <w:basedOn w:val="a0"/>
    <w:rsid w:val="007C7782"/>
  </w:style>
  <w:style w:type="paragraph" w:customStyle="1" w:styleId="search-resultslink-inherit">
    <w:name w:val="search-results__link-inherit"/>
    <w:basedOn w:val="a"/>
    <w:rsid w:val="007C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7C7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2021-12-17T11:08:00Z</dcterms:created>
  <dcterms:modified xsi:type="dcterms:W3CDTF">2021-12-17T11:10:00Z</dcterms:modified>
</cp:coreProperties>
</file>