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3E" w:rsidRDefault="004B603E" w:rsidP="004B603E"/>
    <w:p w:rsidR="004B603E" w:rsidRDefault="004B603E" w:rsidP="004B60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603E" w:rsidRDefault="004B603E" w:rsidP="004B60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603E" w:rsidRDefault="004B603E" w:rsidP="004B60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603E" w:rsidRDefault="004B603E" w:rsidP="004B60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марта 2020 г. № 24-05-08/18509</w:t>
      </w:r>
    </w:p>
    <w:p w:rsidR="004B603E" w:rsidRDefault="004B603E" w:rsidP="004B603E">
      <w:pPr>
        <w:rPr>
          <w:rFonts w:ascii="Times New Roman" w:hAnsi="Times New Roman" w:cs="Times New Roman"/>
        </w:rPr>
      </w:pPr>
      <w:r>
        <w:t> </w:t>
      </w:r>
    </w:p>
    <w:p w:rsidR="004B603E" w:rsidRDefault="004B603E" w:rsidP="004B603E">
      <w:pPr>
        <w:jc w:val="both"/>
      </w:pPr>
      <w:bookmarkStart w:id="0" w:name="_GoBack"/>
      <w:r>
        <w:t>Минфин России, рассмотрев обращение от 25.02.2020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применения типового контракта, в рамках компетенции сообщает следующее.</w:t>
      </w:r>
    </w:p>
    <w:p w:rsidR="004B603E" w:rsidRDefault="004B603E" w:rsidP="004B603E">
      <w:pPr>
        <w:jc w:val="both"/>
      </w:pPr>
      <w:r>
        <w:t>Примечание.</w:t>
      </w:r>
    </w:p>
    <w:p w:rsidR="004B603E" w:rsidRDefault="004B603E" w:rsidP="004B603E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4B603E" w:rsidRDefault="004B603E" w:rsidP="004B603E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B603E" w:rsidRDefault="004B603E" w:rsidP="004B603E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B603E" w:rsidRDefault="004B603E" w:rsidP="004B603E">
      <w:pPr>
        <w:jc w:val="both"/>
      </w:pPr>
      <w:r>
        <w:t>Вместе с тем Минфин России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4B603E" w:rsidRDefault="004B603E" w:rsidP="004B603E">
      <w:pPr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4B603E" w:rsidRDefault="004B603E" w:rsidP="004B603E">
      <w:pPr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4B603E" w:rsidRDefault="004B603E" w:rsidP="004B603E">
      <w:pPr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4B603E" w:rsidRDefault="004B603E" w:rsidP="004B603E">
      <w:pPr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4B603E" w:rsidRDefault="004B603E" w:rsidP="004B603E">
      <w:pPr>
        <w:jc w:val="both"/>
      </w:pPr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4B603E" w:rsidRDefault="004B603E" w:rsidP="004B603E">
      <w:pPr>
        <w:jc w:val="both"/>
      </w:pPr>
      <w:r>
        <w:lastRenderedPageBreak/>
        <w:t xml:space="preserve">Дополнительно Минфин России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4B603E" w:rsidRDefault="004B603E" w:rsidP="004B603E">
      <w:pPr>
        <w:jc w:val="both"/>
      </w:pPr>
      <w:r>
        <w:t>Разработчиками типовых контрактов, поименованных в обращении, являются Министерство здравоохранения Российской Федерации и Министерство сельского хозяйства Российской Федерации, в связи с чем по вопросу применения типовых контрактов Администрация вправе обратиться в вышеуказанные ведомства. </w:t>
      </w:r>
    </w:p>
    <w:bookmarkEnd w:id="0"/>
    <w:p w:rsidR="004B603E" w:rsidRDefault="004B603E" w:rsidP="004B603E">
      <w:pPr>
        <w:jc w:val="right"/>
      </w:pPr>
      <w:r>
        <w:t>А.М.ЛАВРОВ</w:t>
      </w:r>
    </w:p>
    <w:p w:rsidR="004B603E" w:rsidRDefault="004B603E" w:rsidP="004B603E">
      <w:r>
        <w:t>11.03.2020</w:t>
      </w:r>
    </w:p>
    <w:p w:rsidR="004B603E" w:rsidRDefault="004B603E" w:rsidP="004B603E"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3E"/>
    <w:rsid w:val="00435320"/>
    <w:rsid w:val="004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FC2A-44AF-4DB2-B34F-AAE87077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03E"/>
    <w:rPr>
      <w:color w:val="0000FF"/>
      <w:u w:val="single"/>
    </w:rPr>
  </w:style>
  <w:style w:type="character" w:customStyle="1" w:styleId="blk">
    <w:name w:val="blk"/>
    <w:basedOn w:val="a0"/>
    <w:rsid w:val="004B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2021-12-22T06:40:00Z</dcterms:created>
  <dcterms:modified xsi:type="dcterms:W3CDTF">2021-12-22T06:46:00Z</dcterms:modified>
</cp:coreProperties>
</file>