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E4" w:rsidRDefault="004B05E4" w:rsidP="004B05E4"/>
    <w:p w:rsidR="004B05E4" w:rsidRDefault="004B05E4" w:rsidP="004B05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B05E4" w:rsidRDefault="004B05E4" w:rsidP="004B05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B05E4" w:rsidRDefault="004B05E4" w:rsidP="004B05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B05E4" w:rsidRDefault="004B05E4" w:rsidP="004B05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февраля 2020 г. № 24-05-06/8690</w:t>
      </w:r>
    </w:p>
    <w:p w:rsidR="004B05E4" w:rsidRDefault="004B05E4" w:rsidP="004B05E4">
      <w:pPr>
        <w:rPr>
          <w:rFonts w:ascii="Times New Roman" w:hAnsi="Times New Roman" w:cs="Times New Roman"/>
        </w:rPr>
      </w:pPr>
      <w:r>
        <w:t> </w:t>
      </w:r>
    </w:p>
    <w:p w:rsidR="004B05E4" w:rsidRDefault="004B05E4" w:rsidP="004B05E4">
      <w:pPr>
        <w:jc w:val="both"/>
      </w:pPr>
      <w:bookmarkStart w:id="0" w:name="_GoBack"/>
      <w:r>
        <w:t>Минфин России, рассмотрев обращение от 06.02.2020 о применении типового контракта на поставку отдельных видов технических средств реабилитации серийного производства, не требующих индивидуального изготовления, предусмотренных федеральным перечнем реабилитационных мероприятий, технических средств реабилитации и услуг, предоставляемых инвалиду, утвержденного приказом Минтруда России от 11.03.2019 № 144н (далее - Типовой контракт), в рамках компетенции сообщает следующее.</w:t>
      </w:r>
    </w:p>
    <w:p w:rsidR="004B05E4" w:rsidRDefault="004B05E4" w:rsidP="004B05E4">
      <w:pPr>
        <w:jc w:val="both"/>
      </w:pPr>
      <w:r>
        <w:t>Пунктом 11.8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4B05E4" w:rsidRDefault="004B05E4" w:rsidP="004B05E4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4B05E4" w:rsidRDefault="004B05E4" w:rsidP="004B05E4">
      <w:pPr>
        <w:jc w:val="both"/>
      </w:pPr>
      <w:r>
        <w:t>Вместе с тем Минфин России сообщает, что 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</w:t>
      </w:r>
    </w:p>
    <w:p w:rsidR="004B05E4" w:rsidRDefault="004B05E4" w:rsidP="004B05E4">
      <w:pPr>
        <w:jc w:val="both"/>
      </w:pPr>
      <w:r>
        <w:t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</w:t>
      </w:r>
    </w:p>
    <w:p w:rsidR="004B05E4" w:rsidRDefault="004B05E4" w:rsidP="004B05E4">
      <w:pPr>
        <w:jc w:val="both"/>
      </w:pPr>
      <w:r>
        <w:t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</w:t>
      </w:r>
    </w:p>
    <w:p w:rsidR="004B05E4" w:rsidRDefault="004B05E4" w:rsidP="004B05E4">
      <w:pPr>
        <w:jc w:val="both"/>
      </w:pPr>
      <w:r>
        <w:t>б) размер начальной (максимальной) цены контракта или цены контракта, заключаемого с единственным поставщиком (подрядчиком, исполнителем);</w:t>
      </w:r>
    </w:p>
    <w:p w:rsidR="004B05E4" w:rsidRDefault="004B05E4" w:rsidP="004B05E4">
      <w:pPr>
        <w:jc w:val="both"/>
      </w:pPr>
      <w:r>
        <w:t>в) иные показатели для применения типового контракта, типовых условий контракта (при наличии иных показателей в информационной карте).</w:t>
      </w:r>
    </w:p>
    <w:p w:rsidR="004B05E4" w:rsidRDefault="004B05E4" w:rsidP="004B05E4">
      <w:pPr>
        <w:jc w:val="both"/>
      </w:pPr>
      <w:r>
        <w:t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</w:t>
      </w:r>
    </w:p>
    <w:p w:rsidR="004B05E4" w:rsidRDefault="004B05E4" w:rsidP="004B05E4">
      <w:pPr>
        <w:jc w:val="both"/>
      </w:pPr>
      <w:r>
        <w:t xml:space="preserve">При этом согласно подпункту "б" пункта 18 Правил типовые контракты, типовые условия контрактов могут не применяться при осуществлении закупок, предусмотренных пунктами 4, 5, 9, 15, 17, 26, 28, 33 и 34 части 1 статьи 93 Федерального закона от 05.04.2013 № 44-ФЗ "О контрактной системе в </w:t>
      </w:r>
      <w:r>
        <w:lastRenderedPageBreak/>
        <w:t>сфере закупок товаров, работ, услуг для обеспечения государственных и муниципальных нужд" (далее - Закон № 44-ФЗ), если необходимость применения типового контракта, типовых условий контракта не предусмотрена в указанных случаях информационной картой.</w:t>
      </w:r>
    </w:p>
    <w:p w:rsidR="004B05E4" w:rsidRDefault="004B05E4" w:rsidP="004B05E4">
      <w:pPr>
        <w:jc w:val="both"/>
      </w:pPr>
      <w:r>
        <w:t>Учитывая изложенное, в случае если информационной картой не предусмотрена необходимость применения типового контракта, типовых условий контракта при осуществлении закупок, предусмотренных пунктами 4, 5, 9, 15, 17, 26, 28, 33 и 34 части 1 статьи 93 Закона № 44-ФЗ, заказчик вправе не применять такие типовой контракт, типовые условия контрактов. </w:t>
      </w:r>
    </w:p>
    <w:bookmarkEnd w:id="0"/>
    <w:p w:rsidR="004B05E4" w:rsidRDefault="004B05E4" w:rsidP="004B05E4">
      <w:pPr>
        <w:jc w:val="right"/>
      </w:pPr>
      <w:r>
        <w:t>А.М.ЛАВРОВ</w:t>
      </w:r>
    </w:p>
    <w:p w:rsidR="004B05E4" w:rsidRDefault="004B05E4" w:rsidP="004B05E4">
      <w:r>
        <w:t>10.02.2020</w:t>
      </w:r>
    </w:p>
    <w:p w:rsidR="004B05E4" w:rsidRDefault="004B05E4" w:rsidP="004B05E4">
      <w:r>
        <w:t> </w:t>
      </w:r>
    </w:p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E4"/>
    <w:rsid w:val="00435320"/>
    <w:rsid w:val="004B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1A5AB-F57E-4040-B5C9-1D423260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5E4"/>
    <w:rPr>
      <w:color w:val="0000FF"/>
      <w:u w:val="single"/>
    </w:rPr>
  </w:style>
  <w:style w:type="character" w:customStyle="1" w:styleId="blk">
    <w:name w:val="blk"/>
    <w:basedOn w:val="a0"/>
    <w:rsid w:val="004B0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2021-12-22T09:02:00Z</dcterms:created>
  <dcterms:modified xsi:type="dcterms:W3CDTF">2021-12-22T09:06:00Z</dcterms:modified>
</cp:coreProperties>
</file>