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0B" w:rsidRDefault="00B8300B" w:rsidP="00B830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8300B" w:rsidRDefault="00B8300B" w:rsidP="00B830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8300B" w:rsidRDefault="00B8300B" w:rsidP="00B830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8300B" w:rsidRDefault="00B8300B" w:rsidP="00B830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24-05-07/1562</w:t>
      </w:r>
    </w:p>
    <w:p w:rsidR="00B8300B" w:rsidRDefault="00B8300B" w:rsidP="00B8300B">
      <w:pPr>
        <w:rPr>
          <w:rFonts w:ascii="Times New Roman" w:hAnsi="Times New Roman" w:cs="Times New Roman"/>
        </w:rPr>
      </w:pPr>
      <w:r>
        <w:t> </w:t>
      </w:r>
    </w:p>
    <w:p w:rsidR="00B8300B" w:rsidRDefault="00B8300B" w:rsidP="00B8300B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27.12.2019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B8300B" w:rsidRDefault="00B8300B" w:rsidP="00B8300B">
      <w:pPr>
        <w:jc w:val="both"/>
      </w:pPr>
      <w:r>
        <w:t>Примечание.</w:t>
      </w:r>
    </w:p>
    <w:p w:rsidR="00B8300B" w:rsidRDefault="00B8300B" w:rsidP="00B8300B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B8300B" w:rsidRDefault="00B8300B" w:rsidP="00B8300B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8300B" w:rsidRDefault="00B8300B" w:rsidP="00B8300B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8300B" w:rsidRDefault="00B8300B" w:rsidP="00B8300B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8300B" w:rsidRDefault="00B8300B" w:rsidP="00B8300B">
      <w:pPr>
        <w:jc w:val="both"/>
      </w:pPr>
      <w:r>
        <w:t>Вместе с тем Департамент считает возможным по поставленным в обращении вопросам сообщить следующее.</w:t>
      </w:r>
    </w:p>
    <w:p w:rsidR="00B8300B" w:rsidRDefault="00B8300B" w:rsidP="00B8300B">
      <w:pPr>
        <w:jc w:val="both"/>
      </w:pPr>
      <w:r>
        <w:t>По вопросу об установлении к участникам закупки услуг по организации питания дополнительных требований Департамент сообщает следующее.</w:t>
      </w:r>
    </w:p>
    <w:p w:rsidR="00B8300B" w:rsidRDefault="00B8300B" w:rsidP="00B8300B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B8300B" w:rsidRDefault="00B8300B" w:rsidP="00B8300B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B8300B" w:rsidRDefault="00B8300B" w:rsidP="00B8300B">
      <w:pPr>
        <w:jc w:val="both"/>
      </w:pPr>
      <w:r>
        <w:t xml:space="preserve">Пунктом 6 Приложения № 2 к Постановлению № 99 установлено дополнительное требование к участникам закупок на оказание услуг общественного питания и (или) поставки пищевых продуктов, закупаемых для организаций, осуществляющих образовательную деятельность, медицинских </w:t>
      </w:r>
      <w:r>
        <w:lastRenderedPageBreak/>
        <w:t>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500 000 рублей, о наличии опыта исполнения (с учетом правопреемства) контракта (договора) на оказание услуг общественного питания и (или) поставки пищевых продуктов, заключенного в соответствии с Законом № 44-ФЗ или Федеральным законом от 18.07.2011 № 223-ФЗ "О закупках товаров, работ, услуг отдельными видами юридических лиц" (далее - Закон № 223-ФЗ), за последние три года до даты подачи заявки на участие в соответствующем конкурсе.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конкурс.</w:t>
      </w:r>
    </w:p>
    <w:p w:rsidR="00B8300B" w:rsidRDefault="00B8300B" w:rsidP="00B8300B">
      <w:pPr>
        <w:jc w:val="both"/>
      </w:pPr>
      <w:r>
        <w:t>Примечание.</w:t>
      </w:r>
    </w:p>
    <w:p w:rsidR="00B8300B" w:rsidRDefault="00B8300B" w:rsidP="00B8300B">
      <w:pPr>
        <w:jc w:val="both"/>
      </w:pPr>
      <w:r>
        <w:t>В тексте документа, видимо, допущена опечатка: имеется в виду пункт 6 Приложения № 2 к Постановлению Правительства РФ от 04.02.2015 № 99, а не пункт 6 Приложения № 1.</w:t>
      </w:r>
    </w:p>
    <w:p w:rsidR="00B8300B" w:rsidRDefault="00B8300B" w:rsidP="00B8300B">
      <w:pPr>
        <w:jc w:val="both"/>
      </w:pPr>
      <w:r>
        <w:t>Вместе с тем с целью подтверждения соответствия участника закупки дополнительному требованию, предусмотренному пунктом 6 Приложения № 2 к Постановлению № 99, участником закупки должен быть представлен хотя бы один контракт (договор) на оказание указанных услуг, установленных в указанном пункте Приложения № 1 к Постановлению № 99.</w:t>
      </w:r>
    </w:p>
    <w:p w:rsidR="00B8300B" w:rsidRDefault="00B8300B" w:rsidP="00B8300B">
      <w:pPr>
        <w:jc w:val="both"/>
      </w:pPr>
      <w:r>
        <w:t>Таким образом, рассматривая вопрос об установлении требований к участникам закупки, заказчик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тип объекта, а также начальную (максимальную) цену контракта (цену лота).</w:t>
      </w:r>
    </w:p>
    <w:p w:rsidR="00B8300B" w:rsidRDefault="00B8300B" w:rsidP="00B8300B">
      <w:pPr>
        <w:jc w:val="both"/>
      </w:pPr>
      <w:r>
        <w:t>По вопросу о правомерности продления срока подачи заявок на участие в открытом конкурсе в электронной форме в случае, если по результатам рассмотрения вторых частей заявок единственная допущенная заявка отклонена, Департамент сообщает следующее.</w:t>
      </w:r>
    </w:p>
    <w:p w:rsidR="00B8300B" w:rsidRDefault="00B8300B" w:rsidP="00B8300B">
      <w:pPr>
        <w:jc w:val="both"/>
      </w:pPr>
      <w:r>
        <w:t>Частью 3 статьи 55.1 Закона № 44-ФЗ установлено, что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извещения, если такой конкурс признан несостоявшимся в том числе по основанию, предусмотренному частью 8 статьи 54.5 Закона № 44-ФЗ,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закупки, подавшим заявки на участие в нем, а также по основанию части 9 статьи 54.7 Закона № 44-ФЗ,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заявки.</w:t>
      </w:r>
    </w:p>
    <w:p w:rsidR="00B8300B" w:rsidRDefault="00B8300B" w:rsidP="00B8300B">
      <w:pPr>
        <w:jc w:val="both"/>
      </w:pPr>
      <w:r>
        <w:t>Таким образом, заказчик продлевает срок подачи заявок на участие в конкурсе с ограниченным участием в электронной форме на десять дней в случае признания открытого конкурса в электронной форме несостоявшимся по основаниям, предусмотренным частью 16 статьи 54.4 (при отсутствии заявок), частью 8 статьи 54.5 или частью 9 статьи 54.7 (по результатам рассмотрения первых или вторых частей заявок комиссия приняла решение об отказе в допуске всем участникам закупки) Закона № 44-ФЗ. </w:t>
      </w:r>
    </w:p>
    <w:bookmarkEnd w:id="0"/>
    <w:p w:rsidR="00B8300B" w:rsidRDefault="00B8300B" w:rsidP="00B8300B">
      <w:pPr>
        <w:jc w:val="right"/>
      </w:pPr>
      <w:r>
        <w:t>Заместитель директора Департамента</w:t>
      </w:r>
    </w:p>
    <w:p w:rsidR="00B8300B" w:rsidRDefault="00B8300B" w:rsidP="00B8300B">
      <w:pPr>
        <w:jc w:val="right"/>
      </w:pPr>
      <w:r>
        <w:t>И.Ю.КУСТ</w:t>
      </w:r>
    </w:p>
    <w:p w:rsidR="00B8300B" w:rsidRDefault="00B8300B" w:rsidP="00B8300B">
      <w:r>
        <w:t>16.01.2020</w:t>
      </w:r>
    </w:p>
    <w:p w:rsidR="0009774B" w:rsidRDefault="0009774B"/>
    <w:sectPr w:rsidR="0009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0B"/>
    <w:rsid w:val="0009774B"/>
    <w:rsid w:val="00B8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FC05E-60FC-47DB-9CC5-0792B09D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2021-12-24T12:05:00Z</dcterms:created>
  <dcterms:modified xsi:type="dcterms:W3CDTF">2021-12-24T12:07:00Z</dcterms:modified>
</cp:coreProperties>
</file>