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10" w:rsidRDefault="00E23810" w:rsidP="00E238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23810" w:rsidRDefault="00E23810" w:rsidP="00E238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23810" w:rsidRDefault="00E23810" w:rsidP="00E238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23810" w:rsidRDefault="00E23810" w:rsidP="00E2381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28 июля 2020 г. № 24-05-07/65808</w:t>
      </w:r>
    </w:p>
    <w:p w:rsidR="00E23810" w:rsidRDefault="00E23810" w:rsidP="00E23810">
      <w:pPr>
        <w:rPr>
          <w:rFonts w:ascii="Times New Roman" w:hAnsi="Times New Roman" w:cs="Times New Roman"/>
        </w:rPr>
      </w:pPr>
      <w:r>
        <w:t> </w:t>
      </w:r>
    </w:p>
    <w:p w:rsidR="00E23810" w:rsidRDefault="00E23810" w:rsidP="00E23810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установления заказчиком требований к участникам закупок при осуществлении закупок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в рамках компетенции сообщает следующее.</w:t>
      </w:r>
    </w:p>
    <w:p w:rsidR="00E23810" w:rsidRDefault="00E23810" w:rsidP="00E23810">
      <w:pPr>
        <w:jc w:val="both"/>
      </w:pPr>
      <w:r>
        <w:t>В соответствии со статьей 31 Закона № 44-ФЗ к участникам закупки предъявляются единые требования, а в случаях, установленных Правительством Российской Федерации, дополнительные требования.</w:t>
      </w:r>
    </w:p>
    <w:p w:rsidR="00E23810" w:rsidRDefault="00E23810" w:rsidP="00E23810">
      <w:pPr>
        <w:jc w:val="both"/>
      </w:pPr>
      <w:r>
        <w:t>Требования и ограничения в отношении соответствия кодов Общероссийского классификатора видов экономической деятельности (далее - ОКВЭД 2), указанных в извещении и документации о закупке, кодам ОКВЭД 2, указанным в регистрационных данных участников закупок, положениями Закона № 44-ФЗ не предусмотрены.</w:t>
      </w:r>
    </w:p>
    <w:p w:rsidR="00E23810" w:rsidRDefault="00E23810" w:rsidP="00E23810">
      <w:pPr>
        <w:jc w:val="both"/>
      </w:pPr>
      <w:r>
        <w:t>Согласно части 6 статьи 31 Закона № 44-ФЗ заказчики не вправе устанавливать требования к участникам закупок в нарушение требований Закона № 44-ФЗ.</w:t>
      </w:r>
    </w:p>
    <w:p w:rsidR="00E23810" w:rsidRDefault="00E23810" w:rsidP="00E23810">
      <w:pPr>
        <w:jc w:val="both"/>
      </w:pPr>
      <w:r>
        <w:t>Дополнительно 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(бездействия) участниками контрактной системы в сфере закупок. </w:t>
      </w:r>
    </w:p>
    <w:bookmarkEnd w:id="0"/>
    <w:p w:rsidR="00E23810" w:rsidRDefault="00E23810" w:rsidP="00E23810">
      <w:pPr>
        <w:jc w:val="right"/>
      </w:pPr>
      <w:r>
        <w:t>Заместитель директора Департамента</w:t>
      </w:r>
    </w:p>
    <w:p w:rsidR="00E23810" w:rsidRDefault="00E23810" w:rsidP="00E23810">
      <w:pPr>
        <w:jc w:val="right"/>
      </w:pPr>
      <w:r>
        <w:t>И.Ю.КУСТ</w:t>
      </w:r>
    </w:p>
    <w:p w:rsidR="00E23810" w:rsidRDefault="00E23810" w:rsidP="00E23810">
      <w:r>
        <w:t>28.07.2020</w:t>
      </w:r>
    </w:p>
    <w:p w:rsidR="00E23810" w:rsidRDefault="00E23810" w:rsidP="00E23810">
      <w:r>
        <w:t> </w:t>
      </w:r>
    </w:p>
    <w:p w:rsidR="00F157BC" w:rsidRDefault="00F157BC"/>
    <w:sectPr w:rsidR="00F15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10"/>
    <w:rsid w:val="00E23810"/>
    <w:rsid w:val="00F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ECF95-4192-47C3-9DC9-818145F5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810"/>
    <w:rPr>
      <w:color w:val="0000FF"/>
      <w:u w:val="single"/>
    </w:rPr>
  </w:style>
  <w:style w:type="character" w:customStyle="1" w:styleId="blk">
    <w:name w:val="blk"/>
    <w:basedOn w:val="a0"/>
    <w:rsid w:val="00E23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2021-12-27T12:50:00Z</dcterms:created>
  <dcterms:modified xsi:type="dcterms:W3CDTF">2021-12-27T12:53:00Z</dcterms:modified>
</cp:coreProperties>
</file>