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DF" w:rsidRDefault="004005DF" w:rsidP="004005DF"/>
    <w:p w:rsidR="004005DF" w:rsidRDefault="004005DF" w:rsidP="004005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005DF" w:rsidRDefault="004005DF" w:rsidP="004005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005DF" w:rsidRDefault="004005DF" w:rsidP="004005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005DF" w:rsidRDefault="004005DF" w:rsidP="004005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мая 2020 г. № 24-06-08/45863</w:t>
      </w:r>
    </w:p>
    <w:p w:rsidR="004005DF" w:rsidRDefault="004005DF" w:rsidP="004005DF">
      <w:pPr>
        <w:rPr>
          <w:rFonts w:ascii="Times New Roman" w:hAnsi="Times New Roman" w:cs="Times New Roman"/>
        </w:rPr>
      </w:pPr>
      <w:r>
        <w:t> </w:t>
      </w:r>
    </w:p>
    <w:p w:rsidR="004005DF" w:rsidRDefault="004005DF" w:rsidP="004005DF">
      <w:r>
        <w:t>Департамент бюджетной политики в сфере контрактной системы Минфина России (далее - Департамент), рассмотрев обращение АО от 11.02.2020, сообщает следующее.</w:t>
      </w:r>
    </w:p>
    <w:p w:rsidR="004005DF" w:rsidRDefault="004005DF" w:rsidP="004005DF">
      <w:r>
        <w:t>Пункт 27 единых требований, утвержденных постановлением Правительства Российской Федерации от 08.06.2018 № 656 (далее - Единые требования), предусматривает учет электронных процедур, проведение которых обеспечено соответствующим оператором электронной площадки.</w:t>
      </w:r>
    </w:p>
    <w:p w:rsidR="004005DF" w:rsidRDefault="004005DF" w:rsidP="004005DF">
      <w:r>
        <w:t>С учетом положений пункта 2 части 1 статьи 3, части 2 статьи 24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определение поставщика - совокупность действий, которые осуществляются заказчиками в порядке, установленном Законом № 44-ФЗ, начиная с размещения извещения об осуществлении закупки товара, работы, услуги для обеспечения государственных нужд (федеральных нужд, нужд субъекта Российской Федерации) или муниципальных нужд либо в установленных Законом № 44-ФЗ случаях с направления приглашения принять участие в определении поставщика (подрядчика, исполнителя), и завершаются заключением контракта.</w:t>
      </w:r>
    </w:p>
    <w:p w:rsidR="004005DF" w:rsidRDefault="004005DF" w:rsidP="004005DF">
      <w:r>
        <w:t>Учитывая, что установленным Законом № 44-ФЗ порядком проведения электронной процедуры предусмотрены случаи ее признания несостоявшейся, в том числе предусматривающие заключение контракта с единственным поставщиком (подрядчиком, исполнителем) (пункт 25 части 1 статьи 93 Закона № 44-ФЗ), то электронные процедуры, признанные несостоявшимися в соответствии с Законом № 44-ФЗ, а также по результатам проведения которых контракт заключен с единственным поставщиком (подрядчиком, исполнителем), подлежат учету в объеме и количестве в соответствии с пунктом 27 Единых требований.</w:t>
      </w:r>
    </w:p>
    <w:p w:rsidR="004005DF" w:rsidRDefault="004005DF" w:rsidP="004005DF">
      <w:r>
        <w:t>В отношении "переходящих" электронных процедур, то есть начатых в период 2 лет, предшествующих подтверждению соответствия, проводимых в порядке, предусмотренном пунктом 4 части 2 статьи 24.1 Закона № 44-ФЗ, но не завершенных в соответствии с Законом № 44-ФЗ в указанный период, Департамент сообщает, что сами по себе (и при отсутствии иных предусмотренных Законом № 44-ФЗ обстоятельств) такие электронные процедуры не являются проведенными в полном объеме, определенном порядком, установленным Законом № 44-ФЗ, в связи с чем в соответствии с пунктом 27 Единых требований не учитываются.</w:t>
      </w:r>
      <w:bookmarkStart w:id="0" w:name="_GoBack"/>
      <w:bookmarkEnd w:id="0"/>
      <w:r>
        <w:t> </w:t>
      </w:r>
    </w:p>
    <w:p w:rsidR="004005DF" w:rsidRDefault="004005DF" w:rsidP="004005DF">
      <w:pPr>
        <w:jc w:val="right"/>
      </w:pPr>
      <w:r>
        <w:t>Директор Департамента</w:t>
      </w:r>
    </w:p>
    <w:p w:rsidR="004005DF" w:rsidRDefault="004005DF" w:rsidP="004005DF">
      <w:pPr>
        <w:jc w:val="right"/>
      </w:pPr>
      <w:r>
        <w:t>Т.П.ДЕМИДОВА</w:t>
      </w:r>
    </w:p>
    <w:p w:rsidR="00687E54" w:rsidRDefault="004005DF">
      <w:r>
        <w:t>29.05.2020</w:t>
      </w:r>
    </w:p>
    <w:sectPr w:rsidR="0068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DF"/>
    <w:rsid w:val="004005DF"/>
    <w:rsid w:val="0068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4871B-29F4-4608-93CA-3AA3F726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05DF"/>
    <w:rPr>
      <w:color w:val="0000FF"/>
      <w:u w:val="single"/>
    </w:rPr>
  </w:style>
  <w:style w:type="character" w:customStyle="1" w:styleId="blk">
    <w:name w:val="blk"/>
    <w:basedOn w:val="a0"/>
    <w:rsid w:val="0040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2022-01-11T10:22:00Z</dcterms:created>
  <dcterms:modified xsi:type="dcterms:W3CDTF">2022-01-11T10:25:00Z</dcterms:modified>
</cp:coreProperties>
</file>