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7343" w:rsidRDefault="00DE7343" w:rsidP="00DE7343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МИНИСТЕРСТВО ФИНАНСОВ РОССИЙСКОЙ ФЕДЕРАЦИИ </w:t>
      </w:r>
    </w:p>
    <w:p w:rsidR="00DE7343" w:rsidRDefault="00DE7343" w:rsidP="00DE7343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  </w:t>
      </w:r>
    </w:p>
    <w:p w:rsidR="00DE7343" w:rsidRDefault="00DE7343" w:rsidP="00DE7343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ПИСЬМО </w:t>
      </w:r>
    </w:p>
    <w:p w:rsidR="00DE7343" w:rsidRDefault="00DE7343" w:rsidP="00DE7343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от 24 декабря 2020 г. № 24-03-08/113673 </w:t>
      </w:r>
    </w:p>
    <w:p w:rsidR="00DE7343" w:rsidRDefault="00DE7343" w:rsidP="00DE7343">
      <w:pPr>
        <w:jc w:val="both"/>
        <w:rPr>
          <w:rFonts w:ascii="Times New Roman" w:hAnsi="Times New Roman" w:cs="Times New Roman"/>
        </w:rPr>
      </w:pPr>
      <w:r>
        <w:t xml:space="preserve">  </w:t>
      </w:r>
    </w:p>
    <w:p w:rsidR="00DE7343" w:rsidRDefault="00DE7343" w:rsidP="00DE7343">
      <w:pPr>
        <w:jc w:val="both"/>
      </w:pPr>
      <w:r>
        <w:t xml:space="preserve">Департамент бюджетной политики в сфере контрактной системы Минфина России (далее - Департамент), рассмотрев обращение по вопросу применения положений Федерального закона от 5 апреля 2013 г. № 44-ФЗ "О контрактной системе в сфере закупок товаров, работ, услуг для обеспечения государственных и муниципальных нужд" (далее - Закон № 44-ФЗ) в части применения пункта 10 части 1 статьи 95 Закона № 44-ФЗ, в рамках компетенции сообщает следующее. </w:t>
      </w:r>
    </w:p>
    <w:p w:rsidR="00DE7343" w:rsidRDefault="00DE7343" w:rsidP="00DE7343">
      <w:pPr>
        <w:jc w:val="both"/>
      </w:pPr>
      <w:r>
        <w:t xml:space="preserve">В соответствии с пунктом 11.8 Регламента Министерства финансов Российской Федерации, утвержденного приказом Министерства финансов Российской Федерации от 14 сентября 2018 г.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обращению, а также не рассматриваются по существу обращения по оценке конкретных хозяйственных ситуаций. </w:t>
      </w:r>
    </w:p>
    <w:p w:rsidR="00DE7343" w:rsidRDefault="00DE7343" w:rsidP="00DE7343">
      <w:pPr>
        <w:jc w:val="both"/>
      </w:pPr>
      <w:r>
        <w:t xml:space="preserve">Согласно пункту 2 Правил подготовки нормативных правовых актов федеральных органов исполнительной власти и их государственной регистрации, утвержденных постановлением Правительства Российской Федерации от 13 августа 1997 г. № 1009, письма федеральных органов исполнительной власти не являются нормативными правовыми актами. </w:t>
      </w:r>
    </w:p>
    <w:p w:rsidR="00DE7343" w:rsidRDefault="00DE7343" w:rsidP="00DE7343">
      <w:pPr>
        <w:jc w:val="both"/>
      </w:pPr>
      <w:r>
        <w:t xml:space="preserve">В этой связи следует учитывать, что письма Минфина России и его структурных подразделений не содержат правовых норм, не направлены на установление, изменение или отмену таких норм, а содержащаяся в них позиция является мнением ведомства и не может рассматриваться в качестве общеобязательных государственных предписаний постоянного или временного характера. </w:t>
      </w:r>
    </w:p>
    <w:p w:rsidR="00DE7343" w:rsidRDefault="00DE7343" w:rsidP="00DE7343">
      <w:pPr>
        <w:jc w:val="both"/>
      </w:pPr>
      <w:r>
        <w:t xml:space="preserve">Также 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совершенных и (или) совершаемых действий участниками контрактной системы в сфере закупок. </w:t>
      </w:r>
    </w:p>
    <w:p w:rsidR="00DE7343" w:rsidRDefault="00DE7343" w:rsidP="00DE7343">
      <w:pPr>
        <w:jc w:val="both"/>
      </w:pPr>
      <w:r>
        <w:t xml:space="preserve">Вместе с тем Департамент считает необходимым отметить следующее. </w:t>
      </w:r>
    </w:p>
    <w:p w:rsidR="00DE7343" w:rsidRDefault="00DE7343" w:rsidP="00DE7343">
      <w:pPr>
        <w:jc w:val="both"/>
      </w:pPr>
      <w:r>
        <w:t xml:space="preserve">Согласно части 1 статьи 34 Закона № 44-ФЗ контракт заключается на условиях, предусмотренных извещением об осуществлении закупки или приглашением принять участие в определении поставщика (подрядчика, исполнителя), документацией о закупке, заявкой, окончательным предложением участника закупки, с которым заключается контракт, за исключением случаев, в которых в соответствии с Законом № 44-ФЗ извещение об осуществлении закупки или приглашение принять участие в определении поставщика (подрядчика, исполнителя), документация о закупке, заявка, окончательное предложение не предусмотрены. </w:t>
      </w:r>
    </w:p>
    <w:p w:rsidR="00DE7343" w:rsidRDefault="00DE7343" w:rsidP="00DE7343">
      <w:pPr>
        <w:jc w:val="both"/>
      </w:pPr>
      <w:r>
        <w:t xml:space="preserve">Частью 2 статьи 34 Закона № 44-ФЗ установлено, что при заключении и исполнении контракта изменение его условий не допускается, за исключением случаев, предусмотренных статьей 34 и статьей 95 Закона № 44-ФЗ. </w:t>
      </w:r>
    </w:p>
    <w:p w:rsidR="00DE7343" w:rsidRDefault="00DE7343" w:rsidP="00DE7343">
      <w:pPr>
        <w:jc w:val="both"/>
      </w:pPr>
      <w:r>
        <w:t xml:space="preserve">Подпунктом "а" пункта 64 статьи 1 Федерального закона от 1 мая 2019 г. № 71-ФЗ "О внесении изменений в Федеральный закон "О контрактной системе в сфере закупок товаров, работ, услуг для </w:t>
      </w:r>
      <w:r>
        <w:lastRenderedPageBreak/>
        <w:t xml:space="preserve">обеспечения государственных и муниципальных нужд" предусмотрено внесение изменений в часть 1 статьи 95 Закона № 44-ФЗ, положения которой распространяются в том числе на контракты, заключенные до 1 июля 2019 г. </w:t>
      </w:r>
    </w:p>
    <w:p w:rsidR="00DE7343" w:rsidRDefault="00DE7343" w:rsidP="00DE7343">
      <w:pPr>
        <w:jc w:val="both"/>
      </w:pPr>
      <w:r>
        <w:t xml:space="preserve">Так, пунктом 10 части 1 статьи 95 Закона № 44-ФЗ предусмотрена возможность изменения существенных условий контракта по соглашению сторон в случае заключения контракта с единственным поставщиком (подрядчиком, исполнителем) в соответствии с пунктами 1, 8, 22, 23, 29, 32, 34, 51 части 1 статьи 93 Закона № 44-ФЗ. </w:t>
      </w:r>
    </w:p>
    <w:p w:rsidR="00DE7343" w:rsidRDefault="00DE7343" w:rsidP="00DE7343">
      <w:pPr>
        <w:jc w:val="both"/>
      </w:pPr>
      <w:r>
        <w:t xml:space="preserve">Таким образом, в случаях, указанных в пункте 10 части 1 статьи 95 Закона № 44-ФЗ, заказчик вправе по согласованию сторон изменять любые существенные условия контракта, в том числе цену и срок исполнения контракта. </w:t>
      </w:r>
    </w:p>
    <w:p w:rsidR="00DE7343" w:rsidRDefault="00DE7343" w:rsidP="00DE7343">
      <w:pPr>
        <w:jc w:val="both"/>
      </w:pPr>
      <w:r>
        <w:t xml:space="preserve">При этом Департамент отмечает, что применение положений пункта 2 статьи 425 Гражданского кодекса Российской Федерации (далее - ГК РФ) не представляется возможным к отношениям, регулируемым Законом № 44-ФЗ, в том числе при изменении условий контракта в соответствии с положениями статьи 95 Закона № 44-ФЗ. </w:t>
      </w:r>
    </w:p>
    <w:p w:rsidR="00DE7343" w:rsidRDefault="00DE7343" w:rsidP="00DE7343">
      <w:pPr>
        <w:jc w:val="both"/>
      </w:pPr>
      <w:r>
        <w:t xml:space="preserve">В соответствии с частью 5 статьи 95 Закона № 44-ФЗ при исполнении контракта не допускается перемена поставщика (подрядчика, исполнителя), за исключением случая, если новый поставщик (подрядчик, исполнитель) является правопреемником поставщика (подрядчика, исполнителя) по такому контракту вследствие реорганизации юридического лица в форме преобразования, слияния или присоединения. </w:t>
      </w:r>
    </w:p>
    <w:p w:rsidR="00DE7343" w:rsidRDefault="00DE7343" w:rsidP="00DE7343">
      <w:pPr>
        <w:jc w:val="both"/>
      </w:pPr>
      <w:r>
        <w:t xml:space="preserve">Согласно части 8 статьи 95 Закона № 44-ФЗ расторжение контракта допускается по соглашению сторон, по решению суда, в случае одностороннего отказа стороны контракта от исполнения контракта в соответствии с гражданским законодательством. </w:t>
      </w:r>
    </w:p>
    <w:p w:rsidR="00DE7343" w:rsidRDefault="00DE7343" w:rsidP="00DE7343">
      <w:pPr>
        <w:jc w:val="both"/>
      </w:pPr>
      <w:r>
        <w:t xml:space="preserve">Частью 9 статьи 95 Закона № 44-ФЗ предусмотрено, что заказчик вправе принять решение об одностороннем отказе от исполнения контракта по основаниям, предусмотренным Гражданским кодексом Российской Федерации (далее - ГК РФ) для одностороннего отказа от исполнения отдельных видов обязательств, при условии, если это было предусмотрено контрактом. </w:t>
      </w:r>
    </w:p>
    <w:p w:rsidR="00DE7343" w:rsidRDefault="00DE7343" w:rsidP="00DE7343">
      <w:pPr>
        <w:jc w:val="both"/>
      </w:pPr>
      <w:r>
        <w:t xml:space="preserve">Так, согласно статье 418 ГК РФ обязательство прекращается смертью должника, если исполнение не может быть произведено без личного участия должника либо обязательство иным образом неразрывно связано с личностью должника. </w:t>
      </w:r>
    </w:p>
    <w:p w:rsidR="00DE7343" w:rsidRDefault="00DE7343" w:rsidP="00DE7343">
      <w:pPr>
        <w:jc w:val="both"/>
      </w:pPr>
      <w:r>
        <w:t>Таким образом, по мнению Департамента, по основаниям, указанным в Обращении, заказчик вправе принять решение о расторжении контракта в одностороннем порядке.</w:t>
      </w:r>
      <w:bookmarkStart w:id="0" w:name="_GoBack"/>
      <w:bookmarkEnd w:id="0"/>
      <w:r>
        <w:t xml:space="preserve">  </w:t>
      </w:r>
    </w:p>
    <w:p w:rsidR="00DE7343" w:rsidRDefault="00DE7343" w:rsidP="00DE7343">
      <w:pPr>
        <w:jc w:val="right"/>
      </w:pPr>
      <w:r>
        <w:t xml:space="preserve">Заместитель директора Департамента </w:t>
      </w:r>
    </w:p>
    <w:p w:rsidR="00DE7343" w:rsidRDefault="00DE7343" w:rsidP="00DE7343">
      <w:pPr>
        <w:jc w:val="right"/>
      </w:pPr>
      <w:r>
        <w:t xml:space="preserve">Д.А.ГОТОВЦЕВ </w:t>
      </w:r>
    </w:p>
    <w:p w:rsidR="00DE7343" w:rsidRDefault="00DE7343" w:rsidP="00DE7343">
      <w:pPr>
        <w:jc w:val="both"/>
      </w:pPr>
      <w:r>
        <w:t xml:space="preserve">24.12.2020 </w:t>
      </w:r>
    </w:p>
    <w:p w:rsidR="00DE7343" w:rsidRDefault="00DE7343"/>
    <w:sectPr w:rsidR="00DE73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7343"/>
    <w:rsid w:val="00DE7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D7FED0-6E1F-4694-9E6E-3EF5E4B95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73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E7343"/>
    <w:rPr>
      <w:color w:val="0000FF"/>
      <w:u w:val="single"/>
    </w:rPr>
  </w:style>
  <w:style w:type="character" w:customStyle="1" w:styleId="blk">
    <w:name w:val="blk"/>
    <w:basedOn w:val="a0"/>
    <w:rsid w:val="00DE73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843</Words>
  <Characters>4810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2022-01-31T11:47:00Z</dcterms:created>
  <dcterms:modified xsi:type="dcterms:W3CDTF">2022-01-31T11:49:00Z</dcterms:modified>
</cp:coreProperties>
</file>