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A54" w:rsidRDefault="007A2A54" w:rsidP="007A2A5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7A2A54" w:rsidRDefault="007A2A54" w:rsidP="007A2A5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7A2A54" w:rsidRDefault="007A2A54" w:rsidP="007A2A5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7A2A54" w:rsidRDefault="007A2A54" w:rsidP="007A2A5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15 мая 2020 г. № 24-05-08/39804 </w:t>
      </w:r>
    </w:p>
    <w:p w:rsidR="007A2A54" w:rsidRDefault="007A2A54" w:rsidP="007A2A54">
      <w:pPr>
        <w:rPr>
          <w:rFonts w:ascii="Times New Roman" w:hAnsi="Times New Roman" w:cs="Times New Roman"/>
        </w:rPr>
      </w:pPr>
      <w:r>
        <w:t xml:space="preserve">  </w:t>
      </w:r>
    </w:p>
    <w:p w:rsidR="007A2A54" w:rsidRDefault="007A2A54" w:rsidP="007A2A54">
      <w:r>
        <w:t xml:space="preserve">Минфин России, рассмотрев обращение от 17.04.2020 по вопросу представления участниками закупок документов в составе вторых частей заявок в соответствии с положениями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44-ФЗ, Обращение), в рамках компетенции сообщает следующее. </w:t>
      </w:r>
    </w:p>
    <w:p w:rsidR="007A2A54" w:rsidRDefault="007A2A54" w:rsidP="007A2A54">
      <w:r>
        <w:t xml:space="preserve"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7A2A54" w:rsidRDefault="007A2A54" w:rsidP="007A2A54">
      <w:r>
        <w:t xml:space="preserve">Вместе с тем Минфин России считает возможным по изложенному в Обращении вопросу сообщить следующее. </w:t>
      </w:r>
    </w:p>
    <w:p w:rsidR="007A2A54" w:rsidRDefault="007A2A54" w:rsidP="007A2A54">
      <w:r>
        <w:t xml:space="preserve">В соответствии с положениями пункта 4 части 5 статьи 66 Закона № 44-ФЗ заявка на участие в аукционах должна содержать решение об одобрении или о совершении крупной сделки либо копию такого решения, в случае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участника закупки поставка товара, выполнение работы или оказание услуги, являющихся предметом контракта, либо внесение денежных средств в качестве обеспечения заявки на участие в закупке, обеспечения исполнения контракта является крупной сделкой. </w:t>
      </w:r>
    </w:p>
    <w:p w:rsidR="007A2A54" w:rsidRDefault="007A2A54" w:rsidP="007A2A54">
      <w:r>
        <w:t xml:space="preserve">При этом Закон № 44-ФЗ не устанавливает требований к содержанию решения об одобрении крупной сделки. </w:t>
      </w:r>
    </w:p>
    <w:p w:rsidR="007A2A54" w:rsidRDefault="007A2A54" w:rsidP="007A2A54">
      <w:r>
        <w:t>Согласно части 4 статьи 79 Федерального закона от 26.12.1995 № 208-ФЗ "Об акционерных обществах" (далее - Закон № 208-ФЗ), части 3 статьи 46 Федерального закона от 08.02.1998 № 14-ФЗ "Об обществах с ограниченной ответственностью</w:t>
      </w:r>
      <w:proofErr w:type="gramStart"/>
      <w:r>
        <w:t>"</w:t>
      </w:r>
      <w:proofErr w:type="gramEnd"/>
      <w:r>
        <w:t xml:space="preserve"> (далее - Закон № 14-ФЗ) в решении о согласии на совершение крупной сделки может быть указан срок, в течение которого действительно такое решение. Если такой срок в решении не указан, согласие считается действующим в течение одного года с даты его принятия, за исключением случаев, если иной срок вытекает из существа и условий крупной сделки, на совершение которой было дано согласие, либо обстоятельств, в которых давалось согласие. </w:t>
      </w:r>
    </w:p>
    <w:p w:rsidR="007A2A54" w:rsidRDefault="007A2A54" w:rsidP="007A2A54">
      <w:r>
        <w:t xml:space="preserve">Таким образом, в случае если сделка для участника закупки является крупной, то в составе заявки такой участник закупки должен представить решение об одобрении крупной сделки, соответствующее требованиям, устанавливаемым Законом № 208-ФЗ или Законом № 14-ФЗ. </w:t>
      </w:r>
    </w:p>
    <w:p w:rsidR="007A2A54" w:rsidRDefault="007A2A54" w:rsidP="007A2A54">
      <w:r>
        <w:t xml:space="preserve">Минфин России обращает внимание, что в соответствии с частью 1 статьи 24.2 Закона № 44-ФЗ регистрация участников закупок в единой информационной системе осуществляется в </w:t>
      </w:r>
      <w:r>
        <w:lastRenderedPageBreak/>
        <w:t xml:space="preserve">электронной форме на основании информации и документов в порядке и сроки, которые определяются Правительством Российской Федерации. Информация и документы об участниках закупок, зарегистрированных в единой информационной системе, вносятся в единый реестр участников закупок. </w:t>
      </w:r>
    </w:p>
    <w:p w:rsidR="007A2A54" w:rsidRDefault="007A2A54" w:rsidP="007A2A54">
      <w:r>
        <w:t xml:space="preserve">Подпунктом "с" пункта 5 Правил регистрации участников закупок в единой информационной системе в сфере закупок товаров, работ, услуг для обеспечения государственных и муниципальных нужд и ведения единого реестра участников закупок (далее - Правила), утвержденных постановлением Правительства Российской Федерации от 30.12.2018 № 1752, установлено, что для регистрации юридического лица уполномоченное лицо формирует в том числе решение (копию решения) о согласии на совершение крупных сделок или о последующем одобрении крупных сделок по результатам электронных процедур от имени участника закупки - юридического лица или иностранного юридического лица (либо аккредитованного филиала или представительства иностранного юридического лица) с указанием максимальных параметров условий одной сделки. </w:t>
      </w:r>
    </w:p>
    <w:p w:rsidR="007A2A54" w:rsidRDefault="007A2A54" w:rsidP="007A2A54">
      <w:r>
        <w:t xml:space="preserve">Минфин России обращает внимание, что в соответствии с частью 1 статьи 69 Закона № 44-ФЗ аукционная комиссия рассматривает вторые части заявок на участие в электронном аукционе, информацию и электронные документы, направленные заказчику оператором электронной площадки в соответствии с частью 19 статьи 68 Закона № 44-ФЗ, в части соответствия их требованиям, установленным документацией о таком аукционе. </w:t>
      </w:r>
    </w:p>
    <w:p w:rsidR="007A2A54" w:rsidRDefault="007A2A54" w:rsidP="007A2A54">
      <w:r>
        <w:t xml:space="preserve">В случае непредставления участником закупки в составе заявки документа, требование </w:t>
      </w:r>
      <w:proofErr w:type="gramStart"/>
      <w:r>
        <w:t>о наличии</w:t>
      </w:r>
      <w:proofErr w:type="gramEnd"/>
      <w:r>
        <w:t xml:space="preserve"> которого в соответствии с положениями Закона № 44-ФЗ установлено в документации о закупке, несоответствия указанного документа требованиям, установленным документацией о закупке и законодательством Российской Федерации, наличия в указанном документе недостоверной информации заказчик обязан отклонить заявку такого участника. </w:t>
      </w:r>
    </w:p>
    <w:p w:rsidR="007A2A54" w:rsidRDefault="007A2A54" w:rsidP="007A2A54">
      <w:r>
        <w:t xml:space="preserve">При этом комиссия по осуществлению закупок самостоятельно принимает решение об отклонении заявки, руководствуясь положениями документации об электронном аукционе и Законом № 44-ФЗ. </w:t>
      </w:r>
    </w:p>
    <w:p w:rsidR="007A2A54" w:rsidRDefault="007A2A54" w:rsidP="007A2A54">
      <w:r>
        <w:t xml:space="preserve">Дополнительно Минфин России отмечает, что пунктом 1 Положения о Министерстве финансов Российской Федерации, утвержденного постановлением Правительства Российской Федерации от 30.06.2004 № 329, пунктом 1 постановления Правительства Российской Федерации от 26.08.2013 № 728 установлено, что Минфин России является федеральным органом исполнительной власти по выработке государственной политики и нормативно-правовому регулированию контрактной системы в сфере закупок товаров, работ, услуг для обеспечения государственных и муниципальных нужд. </w:t>
      </w:r>
    </w:p>
    <w:p w:rsidR="007A2A54" w:rsidRDefault="007A2A54" w:rsidP="007A2A54">
      <w:r>
        <w:t>При этом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действий участников контрактной системы, совершаемых при осуществлении закупок.</w:t>
      </w:r>
      <w:bookmarkStart w:id="0" w:name="_GoBack"/>
      <w:bookmarkEnd w:id="0"/>
      <w:r>
        <w:t xml:space="preserve">  </w:t>
      </w:r>
    </w:p>
    <w:p w:rsidR="007A2A54" w:rsidRDefault="007A2A54" w:rsidP="007A2A54">
      <w:pPr>
        <w:jc w:val="right"/>
      </w:pPr>
      <w:r>
        <w:t xml:space="preserve">А.М.ЛАВРОВ </w:t>
      </w:r>
    </w:p>
    <w:p w:rsidR="007A2A54" w:rsidRDefault="007A2A54" w:rsidP="007A2A54">
      <w:r>
        <w:t xml:space="preserve">15.05.2020 </w:t>
      </w:r>
    </w:p>
    <w:p w:rsidR="005F75F2" w:rsidRDefault="005F75F2"/>
    <w:sectPr w:rsidR="005F7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A54"/>
    <w:rsid w:val="005F75F2"/>
    <w:rsid w:val="007A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71C18-A726-4ACC-85DD-C6A65B09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2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2A54"/>
    <w:rPr>
      <w:color w:val="0000FF"/>
      <w:u w:val="single"/>
    </w:rPr>
  </w:style>
  <w:style w:type="character" w:customStyle="1" w:styleId="blk">
    <w:name w:val="blk"/>
    <w:basedOn w:val="a0"/>
    <w:rsid w:val="007A2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2022-02-03T06:20:00Z</dcterms:created>
  <dcterms:modified xsi:type="dcterms:W3CDTF">2022-02-03T06:28:00Z</dcterms:modified>
</cp:coreProperties>
</file>