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92" w:rsidRDefault="00BD7F92" w:rsidP="00BD7F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D7F92" w:rsidRDefault="00BD7F92" w:rsidP="00BD7F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D7F92" w:rsidRDefault="00BD7F92" w:rsidP="00BD7F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D7F92" w:rsidRDefault="00BD7F92" w:rsidP="00BD7F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24-01-08/82062 </w:t>
      </w:r>
    </w:p>
    <w:p w:rsidR="00BD7F92" w:rsidRDefault="00BD7F92" w:rsidP="00BD7F92">
      <w:pPr>
        <w:rPr>
          <w:rFonts w:ascii="Times New Roman" w:hAnsi="Times New Roman" w:cs="Times New Roman"/>
        </w:rPr>
      </w:pPr>
      <w:r>
        <w:t xml:space="preserve">  </w:t>
      </w:r>
    </w:p>
    <w:p w:rsidR="00BD7F92" w:rsidRDefault="00BD7F92" w:rsidP="00BD7F92">
      <w:r>
        <w:t xml:space="preserve"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19.08.2020, направленное посредством электронной почты,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</w:t>
      </w:r>
      <w:proofErr w:type="spellStart"/>
      <w:r>
        <w:t>энергосервисного</w:t>
      </w:r>
      <w:proofErr w:type="spellEnd"/>
      <w:r>
        <w:t xml:space="preserve"> контракта с единственным поставщиком (подрядчиком, исполнителем) на основании пункта 4 части 1 статьи 93 Закона № 44-ФЗ и указания информации о такой закупке в плане-графике, сообщает следующее. </w:t>
      </w:r>
    </w:p>
    <w:p w:rsidR="00BD7F92" w:rsidRDefault="00BD7F92" w:rsidP="00BD7F92">
      <w:r>
        <w:t xml:space="preserve"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BD7F92" w:rsidRDefault="00BD7F92" w:rsidP="00BD7F92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BD7F92" w:rsidRDefault="00BD7F92" w:rsidP="00BD7F92">
      <w:r>
        <w:t xml:space="preserve">Вместе с тем в рамках установленной компетенции полагаем возможным сообщить следующее. </w:t>
      </w:r>
    </w:p>
    <w:p w:rsidR="00BD7F92" w:rsidRDefault="00BD7F92" w:rsidP="00BD7F92">
      <w:r>
        <w:t xml:space="preserve">Особенности заключения </w:t>
      </w:r>
      <w:proofErr w:type="spellStart"/>
      <w:r>
        <w:t>энергосервисных</w:t>
      </w:r>
      <w:proofErr w:type="spellEnd"/>
      <w:r>
        <w:t xml:space="preserve"> контрактов установлены положениями статьи 108 Закона № 44-ФЗ. </w:t>
      </w:r>
    </w:p>
    <w:p w:rsidR="00BD7F92" w:rsidRDefault="00BD7F92" w:rsidP="00BD7F92">
      <w:r>
        <w:t xml:space="preserve">Так, в соответствии с частью 1 статьи 108 Закона № 44-ФЗ в целях обеспечения </w:t>
      </w:r>
      <w:proofErr w:type="spellStart"/>
      <w:r>
        <w:t>энергоэффективности</w:t>
      </w:r>
      <w:proofErr w:type="spellEnd"/>
      <w:r>
        <w:t xml:space="preserve"> при закупке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 (за исключением услуг по реализации сжиженного газа, неиспользуемого в качестве моторного топлива),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поставок электрической энергии, мазута, угля, поставок топлива, используемого в целях выработки энергии (далее - поставки энергетических ресурсов), заказчики вправе заключать </w:t>
      </w:r>
      <w:proofErr w:type="spellStart"/>
      <w:r>
        <w:t>энергосервисные</w:t>
      </w:r>
      <w:proofErr w:type="spellEnd"/>
      <w:r>
        <w:t xml:space="preserve"> контракты, предметом которых является совершение исполнителем действий, направленных на энергосбережение и повышение энергетической эффективности использования указанных энергетических ресурсов. </w:t>
      </w:r>
    </w:p>
    <w:p w:rsidR="00BD7F92" w:rsidRDefault="00BD7F92" w:rsidP="00BD7F92">
      <w:r>
        <w:t xml:space="preserve">Согласно части 2 статьи 108 Закона № 44-ФЗ </w:t>
      </w:r>
      <w:proofErr w:type="spellStart"/>
      <w:r>
        <w:t>энергосервисный</w:t>
      </w:r>
      <w:proofErr w:type="spellEnd"/>
      <w:r>
        <w:t xml:space="preserve"> контракт заключается отдельно от контрактов на поставки энергетических ресурсов. Заключение </w:t>
      </w:r>
      <w:proofErr w:type="spellStart"/>
      <w:r>
        <w:t>энергосервисного</w:t>
      </w:r>
      <w:proofErr w:type="spellEnd"/>
      <w:r>
        <w:t xml:space="preserve"> контракта осуществляется в порядке, установленном Законом № 44-ФЗ, с учетом положений, предусмотренных статьей 108 Закона № 44-ФЗ. </w:t>
      </w:r>
    </w:p>
    <w:p w:rsidR="00BD7F92" w:rsidRDefault="00BD7F92" w:rsidP="00BD7F92">
      <w:r>
        <w:lastRenderedPageBreak/>
        <w:t xml:space="preserve">Положениями статьи 108 Закона № 44-ФЗ предусмотрена возможность заключения </w:t>
      </w:r>
      <w:proofErr w:type="spellStart"/>
      <w:r>
        <w:t>энергосервисного</w:t>
      </w:r>
      <w:proofErr w:type="spellEnd"/>
      <w:r>
        <w:t xml:space="preserve"> контракта путем проведения конкурса, запроса котировок (часть 6 статьи 108 Закона № 44-ФЗ), а также путем проведения электронного аукциона (часть 10 статьи 108 Закона № 44-ФЗ). </w:t>
      </w:r>
    </w:p>
    <w:p w:rsidR="00BD7F92" w:rsidRDefault="00BD7F92" w:rsidP="00BD7F92">
      <w:r>
        <w:t xml:space="preserve">Согласно подпункту "б" пункта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1279, информация о закупке, предусматривающей заключение </w:t>
      </w:r>
      <w:proofErr w:type="spellStart"/>
      <w:r>
        <w:t>энергосервисного</w:t>
      </w:r>
      <w:proofErr w:type="spellEnd"/>
      <w:r>
        <w:t xml:space="preserve"> контракта (отдельно от закупок на поставки энергетических ресурсов), включается в план-график в форме отдельной закупки. </w:t>
      </w:r>
    </w:p>
    <w:p w:rsidR="00BD7F92" w:rsidRDefault="00BD7F92" w:rsidP="00BD7F92">
      <w:r>
        <w:t xml:space="preserve">При этом в соответствии с подпунктом "в" пункта 15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06.08.2020 № 1193 (далее - Правила № 1193), в отношении закупок, предусматривающих заключение </w:t>
      </w:r>
      <w:proofErr w:type="spellStart"/>
      <w:r>
        <w:t>энергосервисного</w:t>
      </w:r>
      <w:proofErr w:type="spellEnd"/>
      <w:r>
        <w:t xml:space="preserve"> контракта в соответствии со статьей 108 Закона № 44-ФЗ, проверка на предмет </w:t>
      </w:r>
      <w:proofErr w:type="spellStart"/>
      <w:r>
        <w:t>непревышения</w:t>
      </w:r>
      <w:proofErr w:type="spellEnd"/>
      <w:r>
        <w:t xml:space="preserve"> объема финансового обеспечения, включенного в план-график, над лимитами бюджетных обязательств на закупку товаров, работ, услуг не проводится. </w:t>
      </w:r>
    </w:p>
    <w:p w:rsidR="00BD7F92" w:rsidRDefault="00BD7F92" w:rsidP="00BD7F92">
      <w:r>
        <w:t xml:space="preserve">Таким образом, исключение в отношении контроля за </w:t>
      </w:r>
      <w:proofErr w:type="spellStart"/>
      <w:r>
        <w:t>непревышением</w:t>
      </w:r>
      <w:proofErr w:type="spellEnd"/>
      <w:r>
        <w:t xml:space="preserve"> объема финансового обеспечения, включенного в план-график, над лимитами бюджетных обязательств на закупку товаров, работ, услуг, предусмотренное подпунктом "в" пункта 15 Правил № 1193, распространяется только на </w:t>
      </w:r>
      <w:proofErr w:type="spellStart"/>
      <w:r>
        <w:t>энергосервисные</w:t>
      </w:r>
      <w:proofErr w:type="spellEnd"/>
      <w:r>
        <w:t xml:space="preserve"> контракты, заключаемые в соответствии со статьей 108 Закона № 44-ФЗ. </w:t>
      </w:r>
    </w:p>
    <w:p w:rsidR="00BD7F92" w:rsidRDefault="00BD7F92" w:rsidP="00BD7F92">
      <w:r>
        <w:t xml:space="preserve">Учитывая изложенное, </w:t>
      </w:r>
      <w:proofErr w:type="spellStart"/>
      <w:r>
        <w:t>энергосервисный</w:t>
      </w:r>
      <w:proofErr w:type="spellEnd"/>
      <w:r>
        <w:t xml:space="preserve"> контракт может быть заключен только по результатам проведения конкурентных способов определения поставщиков (подрядчиков, исполнителей), предусмотренных положениями статьи 108 Закона № 44-ФЗ.</w:t>
      </w:r>
      <w:bookmarkStart w:id="0" w:name="_GoBack"/>
      <w:bookmarkEnd w:id="0"/>
      <w:r>
        <w:t xml:space="preserve">  </w:t>
      </w:r>
    </w:p>
    <w:p w:rsidR="00BD7F92" w:rsidRDefault="00BD7F92" w:rsidP="00BD7F92">
      <w:pPr>
        <w:jc w:val="right"/>
      </w:pPr>
      <w:r>
        <w:t xml:space="preserve">Заместитель директора Департамента </w:t>
      </w:r>
    </w:p>
    <w:p w:rsidR="00BD7F92" w:rsidRDefault="00BD7F92" w:rsidP="00BD7F92">
      <w:pPr>
        <w:jc w:val="right"/>
      </w:pPr>
      <w:r>
        <w:t xml:space="preserve">Д.А.ГОТОВЦЕВ </w:t>
      </w:r>
    </w:p>
    <w:p w:rsidR="00BD7F92" w:rsidRDefault="00BD7F92" w:rsidP="00BD7F92">
      <w:r>
        <w:t xml:space="preserve">18.09.2020 </w:t>
      </w:r>
    </w:p>
    <w:p w:rsidR="00BD7F92" w:rsidRDefault="00BD7F92" w:rsidP="00BD7F92">
      <w:r>
        <w:t xml:space="preserve">  </w:t>
      </w:r>
    </w:p>
    <w:p w:rsidR="00BD7F92" w:rsidRDefault="00BD7F92" w:rsidP="00BD7F92">
      <w:r>
        <w:t xml:space="preserve">  </w:t>
      </w:r>
    </w:p>
    <w:p w:rsidR="00E744F0" w:rsidRDefault="00E744F0"/>
    <w:sectPr w:rsidR="00E7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92"/>
    <w:rsid w:val="00BD7F92"/>
    <w:rsid w:val="00E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8ACB6-F68B-407A-A250-526FD155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F92"/>
    <w:rPr>
      <w:color w:val="0000FF"/>
      <w:u w:val="single"/>
    </w:rPr>
  </w:style>
  <w:style w:type="character" w:customStyle="1" w:styleId="blk">
    <w:name w:val="blk"/>
    <w:basedOn w:val="a0"/>
    <w:rsid w:val="00BD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2022-02-08T06:02:00Z</dcterms:created>
  <dcterms:modified xsi:type="dcterms:W3CDTF">2022-02-08T06:05:00Z</dcterms:modified>
</cp:coreProperties>
</file>