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2F0" w:rsidRDefault="009B72F0" w:rsidP="009B72F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9B72F0" w:rsidRDefault="009B72F0" w:rsidP="009B72F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9B72F0" w:rsidRDefault="009B72F0" w:rsidP="009B72F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9B72F0" w:rsidRDefault="009B72F0" w:rsidP="009B72F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22 июня 2020 г. № 24-06-07/53677 </w:t>
      </w:r>
    </w:p>
    <w:p w:rsidR="009B72F0" w:rsidRDefault="009B72F0" w:rsidP="009B72F0">
      <w:pPr>
        <w:rPr>
          <w:rFonts w:ascii="Times New Roman" w:hAnsi="Times New Roman" w:cs="Times New Roman"/>
        </w:rPr>
      </w:pPr>
      <w:r>
        <w:t xml:space="preserve">  </w:t>
      </w:r>
    </w:p>
    <w:p w:rsidR="009B72F0" w:rsidRDefault="009B72F0" w:rsidP="009B72F0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об участии в закупках, проводимых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 (далее - Закон № 44-ФЗ), сообщает следующее. </w:t>
      </w:r>
    </w:p>
    <w:p w:rsidR="009B72F0" w:rsidRDefault="009B72F0" w:rsidP="009B72F0">
      <w:pPr>
        <w:ind w:firstLine="540"/>
        <w:jc w:val="both"/>
      </w:pPr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 </w:t>
      </w:r>
    </w:p>
    <w:p w:rsidR="009B72F0" w:rsidRDefault="009B72F0" w:rsidP="009B72F0">
      <w:pPr>
        <w:ind w:firstLine="540"/>
        <w:jc w:val="both"/>
      </w:pPr>
      <w:r>
        <w:t xml:space="preserve">Вместе с тем Департамент полагает возможным сообщить следующее. </w:t>
      </w:r>
    </w:p>
    <w:p w:rsidR="009B72F0" w:rsidRDefault="009B72F0" w:rsidP="009B72F0">
      <w:pPr>
        <w:ind w:firstLine="540"/>
        <w:jc w:val="both"/>
      </w:pPr>
      <w:r>
        <w:t xml:space="preserve">Частью 1 статьи 8 Закона № 44-ФЗ установлено, что контрактная система в сфере закупок направлена на создание равных условий для обеспечения конкуренции между участниками закупок.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(подрядчиком, исполнителем). </w:t>
      </w:r>
    </w:p>
    <w:p w:rsidR="009B72F0" w:rsidRDefault="009B72F0" w:rsidP="009B72F0">
      <w:pPr>
        <w:ind w:firstLine="540"/>
        <w:jc w:val="both"/>
      </w:pPr>
      <w:r>
        <w:t xml:space="preserve">Федеральным законом от 31.12.2017 № 504-ФЗ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приняты изменения в положения Закона № 44-ФЗ, предусматривающие проведение закупок в электронной форме. </w:t>
      </w:r>
    </w:p>
    <w:p w:rsidR="009B72F0" w:rsidRDefault="009B72F0" w:rsidP="009B72F0">
      <w:pPr>
        <w:ind w:firstLine="540"/>
        <w:jc w:val="both"/>
      </w:pPr>
      <w:r>
        <w:t xml:space="preserve">Согласно пункту 5 статьи 24.1 Закона № 44-ФЗ обмен информацией между участниками закупок и заказчиками осуществляется на электронной площадке в форме электронных документов. </w:t>
      </w:r>
    </w:p>
    <w:p w:rsidR="009B72F0" w:rsidRDefault="009B72F0" w:rsidP="009B72F0">
      <w:pPr>
        <w:ind w:firstLine="540"/>
        <w:jc w:val="both"/>
      </w:pPr>
      <w:proofErr w:type="gramStart"/>
      <w:r>
        <w:t>Перевод закупок на электронную форму направлен на снижение издержек заказчика на организацию и проведение закупочных процедур, уменьшение временных и финансовых издержек всех участников закупок, увеличение числа потенциальных поставщиков (подрядчиков, исполнителей) за счет возможности подачи заявок на участие в закупках в форме электронного документа в любое время суток из любого субъекта Российской Федерации, что, в свою очередь, позволяет заказчику повысить эффективность</w:t>
      </w:r>
      <w:proofErr w:type="gramEnd"/>
      <w:r>
        <w:t xml:space="preserve"> использования бюджетных средств, прозрачность, открытость закупок, анонимность подачи заявок участниками закупок и их рассмотрения заказчиками, в </w:t>
      </w:r>
      <w:proofErr w:type="gramStart"/>
      <w:r>
        <w:t>связи</w:t>
      </w:r>
      <w:proofErr w:type="gramEnd"/>
      <w:r>
        <w:t xml:space="preserve"> с чем способствует снижению коррупционных рисков, а также рисков сговора между участниками закупок. </w:t>
      </w:r>
    </w:p>
    <w:p w:rsidR="009B72F0" w:rsidRDefault="009B72F0" w:rsidP="009B72F0">
      <w:pPr>
        <w:ind w:firstLine="540"/>
        <w:jc w:val="both"/>
      </w:pPr>
      <w:proofErr w:type="gramStart"/>
      <w:r>
        <w:t xml:space="preserve">Пунктом 1 постановления Правительства Российской Федерации от 10.05.2018 № 564 "О взимании операторами электронных площадок, операторами специализированных электронных </w:t>
      </w:r>
      <w:r>
        <w:lastRenderedPageBreak/>
        <w:t xml:space="preserve">площадок платы при проведении электронной процедуры, закрытой электронной процедуры и установлении ее предельных размеров" установлено, что операторы электронных площадок вправе взимать плату с лица, с которым заключается контракт по результатам проведения электронной процедуры, закрытой электронной процедуры. </w:t>
      </w:r>
      <w:proofErr w:type="gramEnd"/>
    </w:p>
    <w:p w:rsidR="009B72F0" w:rsidRDefault="009B72F0" w:rsidP="009B72F0">
      <w:pPr>
        <w:ind w:firstLine="540"/>
        <w:jc w:val="both"/>
      </w:pPr>
      <w:r>
        <w:t xml:space="preserve">Таким образом, указанная плата взимается оператором исключительно с участника закупки в случае его победы в определении поставщика (подрядчика, исполнителя). </w:t>
      </w:r>
    </w:p>
    <w:p w:rsidR="009B72F0" w:rsidRDefault="009B72F0" w:rsidP="009B72F0">
      <w:pPr>
        <w:ind w:firstLine="540"/>
        <w:jc w:val="both"/>
      </w:pPr>
      <w:r>
        <w:t xml:space="preserve">Примечание. </w:t>
      </w:r>
    </w:p>
    <w:p w:rsidR="009B72F0" w:rsidRDefault="009B72F0" w:rsidP="009B72F0">
      <w:pPr>
        <w:ind w:firstLine="540"/>
        <w:jc w:val="both"/>
      </w:pPr>
      <w:r>
        <w:t xml:space="preserve">В тексте документа, видимо, допущена опечатка: Постановление Правительства РФ № 331 имеет дату 30.06.2004, а не 01.12.2004. </w:t>
      </w:r>
    </w:p>
    <w:p w:rsidR="009B72F0" w:rsidRDefault="009B72F0" w:rsidP="009B72F0">
      <w:pPr>
        <w:ind w:firstLine="540"/>
        <w:jc w:val="both"/>
      </w:pPr>
      <w:r>
        <w:t xml:space="preserve">Дополнительно Департамент сообщает, что в соответствии с пунктом 1 Положения о Федеральной антимонопольной службе, утвержденного постановлением Правительства Российской Федерации от 01.12.2004 № 331, ФАС России является уполномоченным федеральным органом исполнительной власти, осуществляющим функции по контролю за соблюдением законодательства в сфере закупок товаров, работ, услуг отдельными видами юридических лиц, в </w:t>
      </w:r>
      <w:proofErr w:type="gramStart"/>
      <w:r>
        <w:t>связи</w:t>
      </w:r>
      <w:proofErr w:type="gramEnd"/>
      <w:r>
        <w:t xml:space="preserve"> с чем заявитель вправе обратиться в ФАС России в установленном порядке для обжалования в случае наличия признаков нарушения прав и законных интересов заявителя при проведении соответствующей закупки.</w:t>
      </w:r>
      <w:bookmarkStart w:id="0" w:name="_GoBack"/>
      <w:bookmarkEnd w:id="0"/>
      <w:r>
        <w:t xml:space="preserve"> </w:t>
      </w:r>
    </w:p>
    <w:p w:rsidR="009B72F0" w:rsidRDefault="009B72F0" w:rsidP="009B72F0">
      <w:r>
        <w:t xml:space="preserve">  </w:t>
      </w:r>
    </w:p>
    <w:p w:rsidR="009B72F0" w:rsidRDefault="009B72F0" w:rsidP="009B72F0">
      <w:pPr>
        <w:jc w:val="right"/>
      </w:pPr>
      <w:r>
        <w:t xml:space="preserve">Заместитель директора Департамента </w:t>
      </w:r>
    </w:p>
    <w:p w:rsidR="009B72F0" w:rsidRDefault="009B72F0" w:rsidP="009B72F0">
      <w:pPr>
        <w:jc w:val="right"/>
      </w:pPr>
      <w:r>
        <w:t xml:space="preserve">А.В.ГРИНЕНКО </w:t>
      </w:r>
    </w:p>
    <w:p w:rsidR="005C4D5F" w:rsidRDefault="009B72F0" w:rsidP="009B72F0">
      <w:r>
        <w:t>22.06.2020</w:t>
      </w:r>
    </w:p>
    <w:sectPr w:rsidR="005C4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2F0"/>
    <w:rsid w:val="005C4D5F"/>
    <w:rsid w:val="009B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2F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72F0"/>
    <w:rPr>
      <w:color w:val="0000FF"/>
      <w:u w:val="single"/>
    </w:rPr>
  </w:style>
  <w:style w:type="character" w:customStyle="1" w:styleId="blk">
    <w:name w:val="blk"/>
    <w:basedOn w:val="a0"/>
    <w:rsid w:val="009B72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2F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72F0"/>
    <w:rPr>
      <w:color w:val="0000FF"/>
      <w:u w:val="single"/>
    </w:rPr>
  </w:style>
  <w:style w:type="character" w:customStyle="1" w:styleId="blk">
    <w:name w:val="blk"/>
    <w:basedOn w:val="a0"/>
    <w:rsid w:val="009B7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2022-03-02T09:56:00Z</dcterms:created>
  <dcterms:modified xsi:type="dcterms:W3CDTF">2022-03-02T10:00:00Z</dcterms:modified>
</cp:coreProperties>
</file>