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C4A" w:rsidRPr="00A05C4A" w:rsidRDefault="00A05C4A" w:rsidP="00A05C4A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A05C4A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 xml:space="preserve">Письмо Минфина России от 14 марта 2022 г. № 24-03-08/18813 “O направлении информации по вопросам осуществления закупок отдельными видами юридических лиц в связи с изданием постановления Правительства Российской Федерации от 6 марта 2022 г. </w:t>
      </w:r>
      <w:r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№</w:t>
      </w:r>
      <w:r w:rsidRPr="00A05C4A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 301”</w:t>
      </w:r>
    </w:p>
    <w:p w:rsidR="00A05C4A" w:rsidRPr="00A05C4A" w:rsidRDefault="00A05C4A" w:rsidP="00A05C4A">
      <w:pPr>
        <w:shd w:val="clear" w:color="auto" w:fill="FFFFFF"/>
        <w:spacing w:line="210" w:lineRule="atLeast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  <w:bookmarkStart w:id="0" w:name="text"/>
      <w:bookmarkEnd w:id="0"/>
      <w:r w:rsidRPr="00A05C4A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>17 марта 2022</w:t>
      </w:r>
    </w:p>
    <w:p w:rsidR="0033726B" w:rsidRPr="0033726B" w:rsidRDefault="0033726B" w:rsidP="0033726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 связи с вступлением в силу постановления Правительства Российской Федерации от 6 марта 2022 г. № 301 "Об основаниях </w:t>
      </w:r>
      <w:proofErr w:type="spellStart"/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неразмещения</w:t>
      </w:r>
      <w:proofErr w:type="spellEnd"/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единой информационной системе в сфере закупок товаров, работ, услуг для обеспечения государственных и муниципальных нужд сведений о закупках товаров, работ, услуг, информации о поставщиках (подрядчиках, исполнителях), с которыми заключены договоры" Департамент бюджетной политики в сфере контрактной системы Минфина России, руководствуясь</w:t>
      </w:r>
      <w:proofErr w:type="gramEnd"/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пунктом 4.6.2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№ 389 "Об утверждении Положения о Департаменте бюджетной политики в сфере контрактной системы Министерства финансов Российской Федерации" (далее соответственно - Постановление № 301, Департамент), сообщает следующее.</w:t>
      </w:r>
    </w:p>
    <w:p w:rsidR="0033726B" w:rsidRPr="0033726B" w:rsidRDefault="0033726B" w:rsidP="0033726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1. </w:t>
      </w:r>
      <w:proofErr w:type="gramStart"/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Пунктом 1 Постановления № 301 с учетом положений части 15 статьи 4 Федерального закона от 18 июля 2011 г. № 223-ФЗ "О закупках товаров, работ, услуг отдельными видами юридических лиц" (далее - Закон № 223-ФЗ) предусмотрено обязательное </w:t>
      </w:r>
      <w:proofErr w:type="spellStart"/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неразмещение</w:t>
      </w:r>
      <w:proofErr w:type="spellEnd"/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единой информационной системе в сфере закупок товаров, работ, услуг для обеспечения государственных и муниципальных нужд (далее - ЕИС), сведений о закупках, осуществляемых заказчиками, в отношении которых</w:t>
      </w:r>
      <w:proofErr w:type="gramEnd"/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иностранными государствами введены санкции и меры ограничительного характера, а также о поставщиках (подрядчиках, исполнителях), с которыми такими заказчиками заключены договоры.</w:t>
      </w:r>
    </w:p>
    <w:p w:rsidR="0033726B" w:rsidRPr="0033726B" w:rsidRDefault="0033726B" w:rsidP="0033726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Вышеизложенное</w:t>
      </w:r>
      <w:proofErr w:type="gramEnd"/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касается всех таких заказчиков, в том числе являющихся кредитными организациями.</w:t>
      </w:r>
    </w:p>
    <w:p w:rsidR="0033726B" w:rsidRPr="0033726B" w:rsidRDefault="0033726B" w:rsidP="0033726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При этом в отношении заказчиков, являющихся кредитными организациями, пунктом 2 Постановления № 301 предусмотрено дополнительное основание </w:t>
      </w:r>
      <w:proofErr w:type="spellStart"/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неразмещения</w:t>
      </w:r>
      <w:proofErr w:type="spellEnd"/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вышеуказанных сведений и информации в ЕИС - если санкции и меры ограничительного характера введены в отношении контролирующего лица такой кредитной организации при отсутствии санкций и мер ограничительного характера непосредственно в отношении заказчика, являющегося кредитной организацией.</w:t>
      </w:r>
      <w:proofErr w:type="gramEnd"/>
    </w:p>
    <w:p w:rsidR="0033726B" w:rsidRPr="0033726B" w:rsidRDefault="0033726B" w:rsidP="0033726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В силу части 1 статьи 35 Закона № 223-ФЗ заказчики, указанные в Постановлении № 301, вправе проводить конкурентные закупки, осуществляемые закрытым способом (далее - закрытая конкурентная закупка).</w:t>
      </w:r>
    </w:p>
    <w:p w:rsidR="0033726B" w:rsidRPr="0033726B" w:rsidRDefault="0033726B" w:rsidP="0033726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этом в соответствии с частью 4 статьи 35 Закона № 223-ФЗ заказчик вправе провести закрытую конкурентную закупку в электронной форме.</w:t>
      </w:r>
    </w:p>
    <w:p w:rsidR="0033726B" w:rsidRPr="0033726B" w:rsidRDefault="0033726B" w:rsidP="0033726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 случае проведения закрытой конкурентной закупки в электронной форме, такая закупка подлежит проведению исключительно на электронной площадке для осуществления закрытых конкурентных закупок, включенной в предусмотренный частью 4 статьи 35 </w:t>
      </w:r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Закона № 223-ФЗ перечень (приложение № 2 к распоряжению Правительства Российской Федерации от 12 июля 2018 г. № 1447-р).</w:t>
      </w:r>
      <w:proofErr w:type="gramEnd"/>
    </w:p>
    <w:p w:rsidR="0033726B" w:rsidRPr="0033726B" w:rsidRDefault="0033726B" w:rsidP="0033726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С учетом положений частей 3 - 32 статьи 3 Закона № 223-ФЗ, а также изложенного в пункте 2 настоящего письма заказчики, указанные в Постановлении № 301, в настоящее время осуществляют закупки:</w:t>
      </w:r>
    </w:p>
    <w:p w:rsidR="0033726B" w:rsidRPr="0033726B" w:rsidRDefault="0033726B" w:rsidP="0033726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либо путем проведения закрытых конкурентных закупок, в том числе в электронной форме;</w:t>
      </w:r>
    </w:p>
    <w:p w:rsidR="0033726B" w:rsidRPr="0033726B" w:rsidRDefault="0033726B" w:rsidP="0033726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либо путем проведения неконкурентных закупок, при которых информация о закупке не размещается в ЕИС (то есть при которых не выполняется условие осуществления закупки о размещении в ЕИС, предусмотренное подпунктом "а" пункта 1 части 3 статьи 3 Закона № 223-ФЗ).</w:t>
      </w:r>
    </w:p>
    <w:p w:rsidR="0033726B" w:rsidRPr="0033726B" w:rsidRDefault="0033726B" w:rsidP="0033726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 Постановление № 301 вступило в силу со дня его официального опубликования. Учитывая отсутствие переходных положений, Постановление № 301 подлежит применению указанными в нем заказчиками в отношении всех осуществляемых ими закупок, в том числе находящихся на этапе определения поставщика (подрядчика, исполнителя).</w:t>
      </w:r>
    </w:p>
    <w:p w:rsidR="0033726B" w:rsidRPr="0033726B" w:rsidRDefault="0033726B" w:rsidP="0033726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5. Абзацем первым пункта 4 правил, утвержденных постановлением Правительства Российской Федерации от 17 сентября 2012 г. № 932, установлено, что в план закупки не включается информация о закупках товаров, работ, услуг, </w:t>
      </w:r>
      <w:proofErr w:type="gramStart"/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сведения</w:t>
      </w:r>
      <w:proofErr w:type="gramEnd"/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 осуществлении которых не подлежат размещению в ЕИС в соответствии с частью 15 статьи 4 Закона № 223-ФЗ.</w:t>
      </w:r>
    </w:p>
    <w:p w:rsidR="0033726B" w:rsidRPr="0033726B" w:rsidRDefault="0033726B" w:rsidP="0033726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Постановление № 301 издано в реализацию части 16 статьи 4 Закона № 223-ФЗ, которая образует один из указанных в части 15 статьи 4 Закона № 223-ФЗ случаев осуществления закупок, сведения о которых не подлежат размещению в ЕИС.</w:t>
      </w:r>
    </w:p>
    <w:p w:rsidR="0033726B" w:rsidRPr="0033726B" w:rsidRDefault="0033726B" w:rsidP="0033726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этой связи закупки, осуществляемые в соответствии с Постановлением № 301, в план закупки не включаются.</w:t>
      </w:r>
    </w:p>
    <w:p w:rsidR="0033726B" w:rsidRPr="0033726B" w:rsidRDefault="0033726B" w:rsidP="0033726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6. </w:t>
      </w:r>
      <w:proofErr w:type="gramStart"/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Согласно подпункту "ж" пункта 7 положения, утвержденного постановлением Правительства Российской Федерации от 11 декабря 2014 г. № 1352, закупки, в отношении которых принято решение Правительства Российской Федерации в соответствии с частью 16 статьи 4 Закона № 223-ФЗ, в том числе закупки, осуществляемые в соответствии с Постановлением № 301, не учитываются при расчете соответствующих годовых стоимостных объемов для определения объема закупок у субъектов малого</w:t>
      </w:r>
      <w:proofErr w:type="gramEnd"/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среднего предпринимательства.</w:t>
      </w:r>
    </w:p>
    <w:p w:rsidR="00A05C4A" w:rsidRPr="00A05C4A" w:rsidRDefault="0033726B" w:rsidP="0033726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33726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Настоящее письмо не является правовым актом и носит информационный характер</w:t>
      </w:r>
      <w:bookmarkStart w:id="1" w:name="_GoBack"/>
      <w:bookmarkEnd w:id="1"/>
      <w:r w:rsidR="00A05C4A" w:rsidRPr="00A05C4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2475"/>
      </w:tblGrid>
      <w:tr w:rsidR="00A05C4A" w:rsidRPr="00A05C4A" w:rsidTr="00A05C4A">
        <w:tc>
          <w:tcPr>
            <w:tcW w:w="2500" w:type="pct"/>
            <w:shd w:val="clear" w:color="auto" w:fill="FFFFFF"/>
            <w:vAlign w:val="center"/>
            <w:hideMark/>
          </w:tcPr>
          <w:p w:rsidR="00A05C4A" w:rsidRPr="00A05C4A" w:rsidRDefault="00A05C4A" w:rsidP="00A0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Департамента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:rsidR="00A05C4A" w:rsidRPr="00A05C4A" w:rsidRDefault="00A05C4A" w:rsidP="00A0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Т.П. Демидова</w:t>
            </w:r>
          </w:p>
        </w:tc>
      </w:tr>
    </w:tbl>
    <w:p w:rsidR="006C7CF5" w:rsidRDefault="006C7CF5"/>
    <w:sectPr w:rsidR="006C7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C4A"/>
    <w:rsid w:val="0033726B"/>
    <w:rsid w:val="006C7CF5"/>
    <w:rsid w:val="00746DFB"/>
    <w:rsid w:val="00A0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5C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C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5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5C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5C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C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5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5C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1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16181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2022-03-18T07:49:00Z</dcterms:created>
  <dcterms:modified xsi:type="dcterms:W3CDTF">2022-03-18T08:56:00Z</dcterms:modified>
</cp:coreProperties>
</file>