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DE" w:rsidRDefault="008E18DE" w:rsidP="008E18DE"/>
    <w:p w:rsidR="008E18DE" w:rsidRDefault="008E18DE" w:rsidP="008E18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E18DE" w:rsidRDefault="008E18DE" w:rsidP="008E18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E18DE" w:rsidRDefault="008E18DE" w:rsidP="008E18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E18DE" w:rsidRDefault="008E18DE" w:rsidP="008E18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июня 2020 г. № 24-04-08/56025 </w:t>
      </w:r>
    </w:p>
    <w:p w:rsidR="008E18DE" w:rsidRDefault="008E18DE" w:rsidP="008E18DE">
      <w:r>
        <w:t xml:space="preserve">  </w:t>
      </w:r>
      <w:bookmarkStart w:id="0" w:name="_GoBack"/>
      <w:bookmarkEnd w:id="0"/>
    </w:p>
    <w:p w:rsidR="008E18DE" w:rsidRDefault="008E18DE" w:rsidP="008E18DE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от 04.06.2020 о согласовании заключения заказчиками, включенными в перечень, утвержденный постановлением Правительства Российской Федерации от 27.11.2017 № 1428 "Об особенностях осуществления закупки для нужд обороны страны и безопасности государства" (далее - Постановление № 1428), контракта с единственным поставщиком (подрядчиком, исполнителем) в случае признания определения поставщика (подрядчика, исполнителя) несостоявшимся, сообщает следующее. </w:t>
      </w:r>
      <w:proofErr w:type="gramEnd"/>
    </w:p>
    <w:p w:rsidR="008E18DE" w:rsidRDefault="008E18DE" w:rsidP="008E18DE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8E18DE" w:rsidRDefault="008E18DE" w:rsidP="008E18DE"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8E18DE" w:rsidRDefault="008E18DE" w:rsidP="008E18DE">
      <w:r>
        <w:t xml:space="preserve">Вместе с тем Департамент считает возможным сообщить следующее. </w:t>
      </w:r>
    </w:p>
    <w:p w:rsidR="008E18DE" w:rsidRDefault="008E18DE" w:rsidP="008E18DE">
      <w:proofErr w:type="gramStart"/>
      <w:r>
        <w:t>С 1 июля 2020 г. вступают в силу положения части 5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предусматривающие утверждение Правительством Российской Федерации предельного размера (предельных размеров) начальной (максимальной) цены контракта, при превышении которой осуществляется согласование заключения контракта с контрольным органом в</w:t>
      </w:r>
      <w:proofErr w:type="gramEnd"/>
      <w:r>
        <w:t xml:space="preserve"> сфере закупок. </w:t>
      </w:r>
    </w:p>
    <w:p w:rsidR="008E18DE" w:rsidRDefault="008E18DE" w:rsidP="008E18DE">
      <w:r>
        <w:t xml:space="preserve">Минфином России внесен в Правительство Российской Федерации соответствующий проект постановления Правительства Российской Федерации, предусматривающий следующие предельные размеры: </w:t>
      </w:r>
    </w:p>
    <w:p w:rsidR="008E18DE" w:rsidRDefault="008E18DE" w:rsidP="008E18DE">
      <w:r>
        <w:t xml:space="preserve">500 </w:t>
      </w:r>
      <w:proofErr w:type="gramStart"/>
      <w:r>
        <w:t>млн</w:t>
      </w:r>
      <w:proofErr w:type="gramEnd"/>
      <w:r>
        <w:t xml:space="preserve"> рублей - при осуществлении закупки для обеспечения федеральных нужд (за исключением закупки, осуществляемой путем проведения запроса предложений, запроса предложений в электронной форме в случае их признания несостоявшимися в соответствии с частью 19 статьи 83, частью 27 статьи 83.1 Закона № 44-ФЗ соответственно или путем проведения закрытого способа определения поставщика (подрядчика, исполнителя)); </w:t>
      </w:r>
    </w:p>
    <w:p w:rsidR="008E18DE" w:rsidRDefault="008E18DE" w:rsidP="008E18DE">
      <w:r>
        <w:lastRenderedPageBreak/>
        <w:t xml:space="preserve">250 </w:t>
      </w:r>
      <w:proofErr w:type="gramStart"/>
      <w:r>
        <w:t>млн</w:t>
      </w:r>
      <w:proofErr w:type="gramEnd"/>
      <w:r>
        <w:t xml:space="preserve"> рублей - при осуществлении закупки для обеспечения нужд субъекта Российской Федерации, муниципальных нужд (за исключением закупки, осуществляемой путем проведения запроса предложений, запроса предложений в электронной форме в случае их признания несостоявшимися в соответствии с частью 19 статьи 83, частью 27 статьи 83.1 Закона № 44-ФЗ соответственно или путем проведения закрытого способа определения поставщика (подрядчика, исполнителя)); </w:t>
      </w:r>
    </w:p>
    <w:p w:rsidR="008E18DE" w:rsidRDefault="008E18DE" w:rsidP="008E18DE">
      <w:r>
        <w:t xml:space="preserve">1 тыс. рублей - при осуществлении закупки путем проведения запроса предложений, запроса предложений в электронной форме в случае их признания </w:t>
      </w:r>
      <w:proofErr w:type="gramStart"/>
      <w:r>
        <w:t>несостоявшимися</w:t>
      </w:r>
      <w:proofErr w:type="gramEnd"/>
      <w:r>
        <w:t xml:space="preserve"> в соответствии с частью 19 статьи 83, частью 27 статьи 83.1 Закона № 44-ФЗ соответственно, а также при осуществлении закупки путем проведения закрытого способа определения поставщика (подрядчика, исполнителя). </w:t>
      </w:r>
    </w:p>
    <w:p w:rsidR="008E18DE" w:rsidRDefault="008E18DE" w:rsidP="008E18DE">
      <w:proofErr w:type="gramStart"/>
      <w:r>
        <w:t>При этом следует учесть, что абзацем вторым пункта 1 Постановления № 1428 установлена особенность, согласно которой в случае признания осуществленных в соответствии с указанным постановлением закрытого конкурса, закрытого конкурса с ограниченным участием, закрытого двухэтапного конкурса или закрытого аукциона несостоявшимися применяются положения Закона № 44-ФЗ о последствиях признания несостоявшимися открытого конкурса, конкурса с ограниченным участием, двухэтапного конкурса или аукциона в электронной форме, то</w:t>
      </w:r>
      <w:proofErr w:type="gramEnd"/>
      <w:r>
        <w:t xml:space="preserve"> есть применяются последствия, предусмотренные в отношении соответствующих открытых конкурентных способов определения поставщика (подрядчика, исполнителя).  </w:t>
      </w:r>
    </w:p>
    <w:p w:rsidR="008E18DE" w:rsidRDefault="008E18DE" w:rsidP="008E18DE">
      <w:pPr>
        <w:jc w:val="right"/>
      </w:pPr>
      <w:r>
        <w:t xml:space="preserve">Заместитель директора Департамента </w:t>
      </w:r>
    </w:p>
    <w:p w:rsidR="008E18DE" w:rsidRDefault="008E18DE" w:rsidP="008E18DE">
      <w:pPr>
        <w:jc w:val="right"/>
      </w:pPr>
      <w:r>
        <w:t xml:space="preserve">А.В.ГРИНЕНКО </w:t>
      </w:r>
    </w:p>
    <w:p w:rsidR="008E18DE" w:rsidRDefault="008E18DE" w:rsidP="008E18DE">
      <w:r>
        <w:t xml:space="preserve">29.06.2020 </w:t>
      </w:r>
    </w:p>
    <w:p w:rsidR="008E18DE" w:rsidRDefault="008E18DE" w:rsidP="008E18DE">
      <w:r>
        <w:t xml:space="preserve">  </w:t>
      </w:r>
    </w:p>
    <w:p w:rsidR="007571F7" w:rsidRDefault="007571F7"/>
    <w:sectPr w:rsidR="0075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8DE"/>
    <w:rsid w:val="007571F7"/>
    <w:rsid w:val="008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8DE"/>
    <w:rPr>
      <w:color w:val="0000FF"/>
      <w:u w:val="single"/>
    </w:rPr>
  </w:style>
  <w:style w:type="character" w:customStyle="1" w:styleId="blk">
    <w:name w:val="blk"/>
    <w:basedOn w:val="a0"/>
    <w:rsid w:val="008E1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8DE"/>
    <w:rPr>
      <w:color w:val="0000FF"/>
      <w:u w:val="single"/>
    </w:rPr>
  </w:style>
  <w:style w:type="character" w:customStyle="1" w:styleId="blk">
    <w:name w:val="blk"/>
    <w:basedOn w:val="a0"/>
    <w:rsid w:val="008E1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2022-03-22T06:07:00Z</dcterms:created>
  <dcterms:modified xsi:type="dcterms:W3CDTF">2022-03-22T06:13:00Z</dcterms:modified>
</cp:coreProperties>
</file>