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02" w:rsidRDefault="00D74E02" w:rsidP="00D74E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D74E02" w:rsidRDefault="00D74E02" w:rsidP="00D74E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74E02" w:rsidRDefault="00D74E02" w:rsidP="00D74E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D74E02" w:rsidRDefault="00D74E02" w:rsidP="00D74E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28 августа 2020 г. № 24-03-06/75768 </w:t>
      </w:r>
    </w:p>
    <w:p w:rsidR="00D74E02" w:rsidRDefault="00D74E02" w:rsidP="00D74E02">
      <w:r>
        <w:t> </w:t>
      </w:r>
    </w:p>
    <w:p w:rsidR="00D74E02" w:rsidRDefault="00D74E02" w:rsidP="00D74E02">
      <w:r>
        <w:t xml:space="preserve">Минфин России рассмотрел обращение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внесения изменений в одностороннем порядке в государственный контракт и в рамках своей компетенции сообщает следующее. </w:t>
      </w:r>
    </w:p>
    <w:p w:rsidR="00D74E02" w:rsidRDefault="00D74E02" w:rsidP="00D74E02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</w:t>
      </w:r>
      <w:proofErr w:type="gramEnd"/>
      <w:r>
        <w:t xml:space="preserve">, принятого по обращению, а также не рассматриваются по существу обращения по оценке конкретных хозяйственных ситуаций. </w:t>
      </w:r>
    </w:p>
    <w:p w:rsidR="00D74E02" w:rsidRDefault="00D74E02" w:rsidP="00D74E02">
      <w:r>
        <w:t xml:space="preserve">Вместе с тем Минфин России считает возможным сообщить следующее. </w:t>
      </w:r>
    </w:p>
    <w:p w:rsidR="00D74E02" w:rsidRDefault="00D74E02" w:rsidP="00D74E02">
      <w:r>
        <w:t xml:space="preserve">Согласно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контракт. </w:t>
      </w:r>
    </w:p>
    <w:p w:rsidR="00D74E02" w:rsidRDefault="00D74E02" w:rsidP="00D74E02">
      <w:r>
        <w:t xml:space="preserve">Примечание. </w:t>
      </w:r>
    </w:p>
    <w:p w:rsidR="00D74E02" w:rsidRDefault="00D74E02" w:rsidP="00D74E02">
      <w:r>
        <w:t xml:space="preserve">На момент издания данного документа часть 13 статьи 34 Федерального закона от 05.04.2013 № 44-ФЗ изложена в новой редакции. </w:t>
      </w:r>
    </w:p>
    <w:p w:rsidR="00D74E02" w:rsidRDefault="00D74E02" w:rsidP="00D74E02">
      <w:proofErr w:type="gramStart"/>
      <w:r>
        <w:t>Частью 13 статьи 34 Закона № 44-ФЗ установлено, что 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</w:t>
      </w:r>
      <w:proofErr w:type="gramEnd"/>
      <w:r>
        <w:t>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</w:t>
      </w:r>
      <w:proofErr w:type="gramStart"/>
      <w:r>
        <w:t>ств в сл</w:t>
      </w:r>
      <w:proofErr w:type="gramEnd"/>
      <w:r>
        <w:t xml:space="preserve">учае установления в соответствии с частью 4 статьи 33 Закона № 44-ФЗ требований к его предоставлению. </w:t>
      </w:r>
    </w:p>
    <w:p w:rsidR="00D74E02" w:rsidRDefault="00D74E02" w:rsidP="00D74E02">
      <w:r>
        <w:t xml:space="preserve">В соответствии с частью 2 статьи 34 Закона № 44-ФЗ при заключении и исполнении контракта изменение его условий не допускается, за исключением случаев, предусмотренных указанной статьей и статьей 95 Закона № 44-ФЗ. </w:t>
      </w:r>
    </w:p>
    <w:p w:rsidR="00D74E02" w:rsidRDefault="00D74E02" w:rsidP="00D74E02">
      <w:r>
        <w:t xml:space="preserve">Таким образом, изменение существенных условий в ходе исполнения контракта возможно только по соглашению сторон в случаях, предусмотренных статьей 95 Закона № 44-ФЗ. </w:t>
      </w:r>
    </w:p>
    <w:p w:rsidR="00D74E02" w:rsidRDefault="00D74E02" w:rsidP="00D74E02">
      <w:r>
        <w:t>При этом</w:t>
      </w:r>
      <w:proofErr w:type="gramStart"/>
      <w:r>
        <w:t>,</w:t>
      </w:r>
      <w:proofErr w:type="gramEnd"/>
      <w:r>
        <w:t xml:space="preserve"> если обязательства по контракту не исполнены в полном объеме, формальное окончание срока действия контракта не влечет прекращение обязательств. </w:t>
      </w:r>
    </w:p>
    <w:p w:rsidR="00D74E02" w:rsidRDefault="00D74E02" w:rsidP="00D74E02">
      <w:r>
        <w:lastRenderedPageBreak/>
        <w:t xml:space="preserve">Кроме того, Минфин России отмечает, что в соответствии с частью 7 статьи 103 Закона № 44-ФЗ сведения об осуществлении закупок товаров, работ, услуг, о заключении контрактов, составляющие государственную тайну, включаются в отдельный реестр контрактов, порядок ведения которого устанавливается Правительством Российской Федерации. </w:t>
      </w:r>
    </w:p>
    <w:p w:rsidR="00D74E02" w:rsidRDefault="00D74E02" w:rsidP="00D74E02">
      <w:r>
        <w:t xml:space="preserve">Так, правила ведения реестра контрактов, содержащего сведения, составляющие государственную тайну, утверждены постановлением Правительства Российской Федерации от 28 ноября 2013 г. № 1084 (далее - Правила). </w:t>
      </w:r>
    </w:p>
    <w:p w:rsidR="00D74E02" w:rsidRDefault="00D74E02" w:rsidP="00D74E02">
      <w:r>
        <w:t xml:space="preserve">Пунктом 3 Правил установлен перечень информации и документов, подлежащих включению в реестр контрактов. </w:t>
      </w:r>
    </w:p>
    <w:p w:rsidR="00D74E02" w:rsidRDefault="00D74E02" w:rsidP="00D74E02">
      <w:r>
        <w:t xml:space="preserve">В соответствии с пунктом 12 Правил в целях ведения реестра контрактов заказчик формирует и направляет в уполномоченный орган: </w:t>
      </w:r>
    </w:p>
    <w:p w:rsidR="00D74E02" w:rsidRDefault="00D74E02" w:rsidP="00D74E02">
      <w:r>
        <w:t xml:space="preserve">в течение 3 рабочих дней со дня заключения контракта - сведения, указанные в подпунктах "а" - "ж" и "л" пункта 3 Правил; </w:t>
      </w:r>
    </w:p>
    <w:p w:rsidR="00D74E02" w:rsidRDefault="00D74E02" w:rsidP="00D74E02">
      <w:r>
        <w:t xml:space="preserve">в течение 3 рабочих дней со дня изменения контракта, исполнения контракта, расторжения контракта - сведения, указанные соответственно в подпунктах "з" - "к" пункта 3 Правил. </w:t>
      </w:r>
    </w:p>
    <w:p w:rsidR="00D74E02" w:rsidRDefault="00D74E02" w:rsidP="00D74E02">
      <w:r>
        <w:t xml:space="preserve">Так, в соответствии с подпунктом "з" пункта 3 Правил в реестр контрактов включаются сведения об изменении контракта с указанием условий контракта, которые были изменены. </w:t>
      </w:r>
    </w:p>
    <w:p w:rsidR="00D74E02" w:rsidRDefault="00D74E02" w:rsidP="00D74E02">
      <w:r>
        <w:t>Таким образом, заказчик формирует и направляет в уполномоченный орган в течение 3 рабочих дней со дня изменения контракта сведения об изменении контракта с указанием условий контракта, которые были изменены, в порядке, предусмотренном Правилами.</w:t>
      </w:r>
      <w:bookmarkStart w:id="0" w:name="_GoBack"/>
      <w:bookmarkEnd w:id="0"/>
    </w:p>
    <w:p w:rsidR="00D74E02" w:rsidRDefault="00D74E02" w:rsidP="00D74E02">
      <w:pPr>
        <w:jc w:val="right"/>
      </w:pPr>
      <w:r>
        <w:t xml:space="preserve">А.М.ЛАВРОВ </w:t>
      </w:r>
    </w:p>
    <w:p w:rsidR="00D74E02" w:rsidRDefault="00D74E02" w:rsidP="00D74E02">
      <w:r>
        <w:t xml:space="preserve">28.08.2020 </w:t>
      </w:r>
    </w:p>
    <w:p w:rsidR="00D74E02" w:rsidRDefault="00D74E02" w:rsidP="00D74E02">
      <w:r>
        <w:t xml:space="preserve">  </w:t>
      </w:r>
    </w:p>
    <w:p w:rsidR="00507517" w:rsidRDefault="00507517"/>
    <w:sectPr w:rsidR="0050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02"/>
    <w:rsid w:val="00507517"/>
    <w:rsid w:val="00D7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4E02"/>
    <w:rPr>
      <w:color w:val="0000FF"/>
      <w:u w:val="single"/>
    </w:rPr>
  </w:style>
  <w:style w:type="character" w:customStyle="1" w:styleId="blk">
    <w:name w:val="blk"/>
    <w:basedOn w:val="a0"/>
    <w:rsid w:val="00D74E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4E02"/>
    <w:rPr>
      <w:color w:val="0000FF"/>
      <w:u w:val="single"/>
    </w:rPr>
  </w:style>
  <w:style w:type="character" w:customStyle="1" w:styleId="blk">
    <w:name w:val="blk"/>
    <w:basedOn w:val="a0"/>
    <w:rsid w:val="00D74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2022-03-23T10:55:00Z</dcterms:created>
  <dcterms:modified xsi:type="dcterms:W3CDTF">2022-03-23T10:57:00Z</dcterms:modified>
</cp:coreProperties>
</file>