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C8" w:rsidRDefault="005361C8" w:rsidP="00536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361C8" w:rsidRDefault="005361C8" w:rsidP="00536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61C8" w:rsidRDefault="005361C8" w:rsidP="00536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361C8" w:rsidRDefault="005361C8" w:rsidP="00536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24-02-08/70402 </w:t>
      </w:r>
    </w:p>
    <w:p w:rsidR="005361C8" w:rsidRDefault="005361C8" w:rsidP="005361C8">
      <w:pPr>
        <w:rPr>
          <w:rFonts w:ascii="Times New Roman" w:hAnsi="Times New Roman" w:cs="Times New Roman"/>
        </w:rPr>
      </w:pPr>
      <w:r>
        <w:t xml:space="preserve">  </w:t>
      </w:r>
    </w:p>
    <w:p w:rsidR="005361C8" w:rsidRDefault="005361C8" w:rsidP="005361C8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АО по вопросу о возможности использования участником закупки опыта с учетом правопреемства при участии в конкурсах, проводимых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Федерального закона от 18.07.2011 № 223-ФЗ "О закупках</w:t>
      </w:r>
      <w:proofErr w:type="gramEnd"/>
      <w:r>
        <w:t xml:space="preserve"> товаров, работ, услуг отдельными видами юридических лиц" (далее - Закон о контрактной системе, Закон № 223-ФЗ, Обращение), в рамках компетенции сообщает следующее. </w:t>
      </w:r>
    </w:p>
    <w:p w:rsidR="005361C8" w:rsidRDefault="005361C8" w:rsidP="005361C8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5361C8" w:rsidRDefault="005361C8" w:rsidP="005361C8"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5361C8" w:rsidRDefault="005361C8" w:rsidP="005361C8">
      <w:r>
        <w:t xml:space="preserve">1. </w:t>
      </w:r>
      <w:proofErr w:type="gramStart"/>
      <w:r>
        <w:t xml:space="preserve"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 </w:t>
      </w:r>
      <w:proofErr w:type="gramEnd"/>
    </w:p>
    <w:p w:rsidR="005361C8" w:rsidRDefault="005361C8" w:rsidP="005361C8">
      <w:r>
        <w:t xml:space="preserve">Согласно части 16 статьи 3.2 Закона № 223-ФЗ победителем конкурса признается участник конкурентной закупки, заявка на участие в конкурентной закупке, окончательное предложение которого соответствуют требованиям, установленным документацией о конкурентной закупке, и заявка, окончательное </w:t>
      </w:r>
      <w:proofErr w:type="gramStart"/>
      <w:r>
        <w:t>предложение</w:t>
      </w:r>
      <w:proofErr w:type="gramEnd"/>
      <w:r>
        <w:t xml:space="preserve">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содержат лучшие условия исполнения договора. </w:t>
      </w:r>
    </w:p>
    <w:p w:rsidR="005361C8" w:rsidRDefault="005361C8" w:rsidP="005361C8">
      <w:r>
        <w:t xml:space="preserve">Частью 6 статьи 3 Закона № 223-ФЗ предусмотрено,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предъявлять, осуществлять оценку и сопоставление заявок на участие в закупке по критериям и в порядке, которые не указаны в документации о закупке.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 </w:t>
      </w:r>
    </w:p>
    <w:p w:rsidR="005361C8" w:rsidRDefault="005361C8" w:rsidP="005361C8">
      <w:r>
        <w:t xml:space="preserve">Департамент сообщает, что Закон № 223-ФЗ не содержит специальных положений в отношении установления заказчиком критериев, показателей, порядка оценки и сопоставления заявок. </w:t>
      </w:r>
    </w:p>
    <w:p w:rsidR="005361C8" w:rsidRDefault="005361C8" w:rsidP="005361C8">
      <w:r>
        <w:lastRenderedPageBreak/>
        <w:t xml:space="preserve">Таким образом, критерии и порядок оценки и сопоставления заявок устанавливаются заказчиками самостоятельно путем принятия в соответствии с Законом № 223-ФЗ положения о закупке. </w:t>
      </w:r>
    </w:p>
    <w:p w:rsidR="005361C8" w:rsidRDefault="005361C8" w:rsidP="005361C8">
      <w:r>
        <w:t xml:space="preserve">2. </w:t>
      </w:r>
      <w:proofErr w:type="gramStart"/>
      <w:r>
        <w:t>Согласно пункту 8 части 1 статьи 54.3 Закона о контрактной системе конкурсная документация наряду с информацией, указанной в извещении о проведении открытого конкурса в электронной форме, должна содержать критерии оценки заявок на участие в открытом конкурсе в электронной форме, величины значимости этих критериев, порядок рассмотрения и оценки заявок на участие в открытом конкурсе в электронной форме в соответствии с Законом</w:t>
      </w:r>
      <w:proofErr w:type="gramEnd"/>
      <w:r>
        <w:t xml:space="preserve"> о контрактной системе. </w:t>
      </w:r>
    </w:p>
    <w:p w:rsidR="005361C8" w:rsidRDefault="005361C8" w:rsidP="005361C8">
      <w:proofErr w:type="gramStart"/>
      <w:r>
        <w:t xml:space="preserve">В соответствии с частью 8 статьи 32 Закона о контрактной системе порядок оценки заявок участников закупки, в том числе предельные величины значимости каждого критерия, устанавливается постановлением Правительства Российской Федерации от 28.11.2013 №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 </w:t>
      </w:r>
      <w:proofErr w:type="gramEnd"/>
    </w:p>
    <w:p w:rsidR="005361C8" w:rsidRDefault="005361C8" w:rsidP="005361C8">
      <w:proofErr w:type="gramStart"/>
      <w:r>
        <w:t xml:space="preserve">Пунктом 27 Правил оценки заявок установлено, что показателем </w:t>
      </w:r>
      <w:proofErr w:type="spellStart"/>
      <w:r>
        <w:t>нестоимостного</w:t>
      </w:r>
      <w:proofErr w:type="spellEnd"/>
      <w:r>
        <w:t xml:space="preserve">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с учетом особенностей, предусмотренных пунктами 27(1</w:t>
      </w:r>
      <w:proofErr w:type="gramEnd"/>
      <w:r>
        <w:t xml:space="preserve">) - 27(4) Правил оценки заявок, может </w:t>
      </w:r>
      <w:proofErr w:type="gramStart"/>
      <w:r>
        <w:t>быть</w:t>
      </w:r>
      <w:proofErr w:type="gramEnd"/>
      <w:r>
        <w:t xml:space="preserve"> в том числе опыт участника по успешной поставке товара, выполнению работ, оказанию услуг сопоставимого характера и объема. </w:t>
      </w:r>
    </w:p>
    <w:p w:rsidR="005361C8" w:rsidRDefault="005361C8" w:rsidP="005361C8">
      <w:proofErr w:type="gramStart"/>
      <w:r>
        <w:t xml:space="preserve">Пунктами 27(1) - 27(4) Правил оценки заявок предусмотрены особые требования к показателям </w:t>
      </w:r>
      <w:proofErr w:type="spellStart"/>
      <w:r>
        <w:t>нестоимостного</w:t>
      </w:r>
      <w:proofErr w:type="spellEnd"/>
      <w:r>
        <w:t xml:space="preserve"> критерия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и порядку подтверждения</w:t>
      </w:r>
      <w:proofErr w:type="gramEnd"/>
      <w:r>
        <w:t xml:space="preserve"> </w:t>
      </w:r>
      <w:proofErr w:type="gramStart"/>
      <w:r>
        <w:t>наличия опыта работы, связанного с предметом контрактов (договоров), устанавливаемые при осуществлении закупок услуг по организации отдыха детей и их оздоровлению, работ по строительству, реконструкции, капитальному ремонту, сносу объекта капитального строительства (в том числе линейного объекта), проведения работ по сохранению объектов культурного наследия, а также контракт, предусмотренный частями 16 (если контракт жизненного цикла предусматривает проектирование, строительство, реконструкцию, капитальный ремонт объекта капитального</w:t>
      </w:r>
      <w:proofErr w:type="gramEnd"/>
      <w:r>
        <w:t xml:space="preserve"> строительства), 16.1 статьи 34 и частью 56 статьи 112 Закона о контрактной системе, услуг по обеспечению охраны объектов (территорий) образовательных и научных организаций. </w:t>
      </w:r>
    </w:p>
    <w:p w:rsidR="005361C8" w:rsidRDefault="005361C8" w:rsidP="005361C8">
      <w:r>
        <w:t xml:space="preserve">Таким образом, заказчик при установлении в документации о закупке порядка оценки заявок обязан руководствоваться требованиями пунктов 27(1) - 27(4) Правил оценки заявок. </w:t>
      </w:r>
    </w:p>
    <w:p w:rsidR="005361C8" w:rsidRDefault="005361C8" w:rsidP="005361C8">
      <w:proofErr w:type="gramStart"/>
      <w:r>
        <w:t>Вместе с тем при осуществлении закупок иных товаров, работ, услуг в случае наличия в документации о закупке показателя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 заказчик самостоятельно устанавливает требования к порядку подтверждения наличия опыта у участника закупки, а также раскрывает содержание, определяющее сопоставимость имеющегося у участников закупки опыта по</w:t>
      </w:r>
      <w:proofErr w:type="gramEnd"/>
      <w:r>
        <w:t xml:space="preserve"> поставке товара, выполнению работ, оказанию услуг с предметом осуществляемой закупки. </w:t>
      </w:r>
    </w:p>
    <w:p w:rsidR="005361C8" w:rsidRDefault="005361C8" w:rsidP="005361C8">
      <w:r>
        <w:t xml:space="preserve">При этом Департамент обращает внимание, что в соответствии с пунктом 4 части 1 статьи 54.3 Закона о контрактной системе не допускается установление требований, влекущих за собой </w:t>
      </w:r>
      <w:r>
        <w:lastRenderedPageBreak/>
        <w:t>ограничение количества участников открытого конкурса или ограничение доступа к участию в открытом конкурсе в электронной форме.</w:t>
      </w:r>
      <w:bookmarkStart w:id="0" w:name="_GoBack"/>
      <w:bookmarkEnd w:id="0"/>
      <w:r>
        <w:t xml:space="preserve">  </w:t>
      </w:r>
    </w:p>
    <w:p w:rsidR="005361C8" w:rsidRDefault="005361C8" w:rsidP="005361C8">
      <w:pPr>
        <w:jc w:val="right"/>
      </w:pPr>
      <w:r>
        <w:t xml:space="preserve">Заместитель директора Департамента </w:t>
      </w:r>
    </w:p>
    <w:p w:rsidR="005361C8" w:rsidRDefault="005361C8" w:rsidP="005361C8">
      <w:pPr>
        <w:jc w:val="right"/>
      </w:pPr>
      <w:r>
        <w:t xml:space="preserve">И.Ю.КУСТ </w:t>
      </w:r>
    </w:p>
    <w:p w:rsidR="005361C8" w:rsidRPr="006665C0" w:rsidRDefault="005361C8" w:rsidP="005361C8">
      <w:pPr>
        <w:rPr>
          <w:lang w:val="en-US"/>
        </w:rPr>
      </w:pPr>
      <w:r>
        <w:t xml:space="preserve">11.08.2020 </w:t>
      </w:r>
    </w:p>
    <w:p w:rsidR="00B1438C" w:rsidRDefault="00B1438C"/>
    <w:sectPr w:rsidR="00B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C8"/>
    <w:rsid w:val="005361C8"/>
    <w:rsid w:val="00B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1C8"/>
    <w:rPr>
      <w:color w:val="0000FF"/>
      <w:u w:val="single"/>
    </w:rPr>
  </w:style>
  <w:style w:type="character" w:customStyle="1" w:styleId="blk">
    <w:name w:val="blk"/>
    <w:basedOn w:val="a0"/>
    <w:rsid w:val="00536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1C8"/>
    <w:rPr>
      <w:color w:val="0000FF"/>
      <w:u w:val="single"/>
    </w:rPr>
  </w:style>
  <w:style w:type="character" w:customStyle="1" w:styleId="blk">
    <w:name w:val="blk"/>
    <w:basedOn w:val="a0"/>
    <w:rsid w:val="0053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2022-04-01T05:00:00Z</dcterms:created>
  <dcterms:modified xsi:type="dcterms:W3CDTF">2022-04-01T05:03:00Z</dcterms:modified>
</cp:coreProperties>
</file>