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11" w:rsidRDefault="00CE7311" w:rsidP="00CE73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E7311" w:rsidRDefault="00CE7311" w:rsidP="00CE73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E7311" w:rsidRDefault="00CE7311" w:rsidP="00CE73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E7311" w:rsidRDefault="00CE7311" w:rsidP="00CE73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24-03-08/70720 </w:t>
      </w:r>
    </w:p>
    <w:p w:rsidR="00CE7311" w:rsidRDefault="00CE7311" w:rsidP="00CE7311">
      <w:pPr>
        <w:rPr>
          <w:rFonts w:ascii="Times New Roman" w:hAnsi="Times New Roman" w:cs="Times New Roman"/>
        </w:rPr>
      </w:pPr>
      <w:r>
        <w:t xml:space="preserve">  </w:t>
      </w:r>
    </w:p>
    <w:p w:rsidR="00CE7311" w:rsidRDefault="00CE7311" w:rsidP="00CE7311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 и в рамках компетенции сообщает следующее. </w:t>
      </w:r>
      <w:proofErr w:type="gramEnd"/>
    </w:p>
    <w:p w:rsidR="00CE7311" w:rsidRDefault="00CE7311" w:rsidP="00CE7311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CE7311" w:rsidRDefault="00CE7311" w:rsidP="00CE7311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E7311" w:rsidRDefault="00CE7311" w:rsidP="00CE7311">
      <w:pPr>
        <w:ind w:firstLine="540"/>
        <w:jc w:val="both"/>
      </w:pPr>
      <w:r>
        <w:t xml:space="preserve">Вместе с тем Департамент считает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 </w:t>
      </w:r>
    </w:p>
    <w:p w:rsidR="00CE7311" w:rsidRDefault="00CE7311" w:rsidP="00CE7311">
      <w:pPr>
        <w:ind w:firstLine="540"/>
        <w:jc w:val="both"/>
      </w:pPr>
      <w:r>
        <w:t xml:space="preserve">Примечание. </w:t>
      </w:r>
    </w:p>
    <w:p w:rsidR="00CE7311" w:rsidRDefault="00CE7311" w:rsidP="00CE7311">
      <w:pPr>
        <w:ind w:firstLine="540"/>
        <w:jc w:val="both"/>
      </w:pPr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CE7311" w:rsidRDefault="00CE7311" w:rsidP="00CE7311">
      <w:pPr>
        <w:ind w:firstLine="540"/>
        <w:jc w:val="both"/>
      </w:pPr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>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CE7311" w:rsidRDefault="00CE7311" w:rsidP="00CE7311">
      <w:pPr>
        <w:ind w:firstLine="540"/>
        <w:jc w:val="both"/>
      </w:pPr>
      <w:r>
        <w:t xml:space="preserve">Таким образом, заказчик в документации о закупке, проекте контракта самостоятельно </w:t>
      </w:r>
      <w:proofErr w:type="gramStart"/>
      <w:r>
        <w:t>устанавливает условия</w:t>
      </w:r>
      <w:proofErr w:type="gramEnd"/>
      <w:r>
        <w:t xml:space="preserve"> исполнения контракта, в том числе порядок и сроки осуществления </w:t>
      </w:r>
      <w:r>
        <w:lastRenderedPageBreak/>
        <w:t xml:space="preserve">заказчиком приемки поставленного товара, выполненной работы (ее результатов) или оказанной услуги. </w:t>
      </w:r>
    </w:p>
    <w:p w:rsidR="00CE7311" w:rsidRDefault="00CE7311" w:rsidP="00CE7311">
      <w:pPr>
        <w:ind w:firstLine="540"/>
        <w:jc w:val="both"/>
      </w:pPr>
      <w:r>
        <w:t xml:space="preserve">Согласно части 2 статьи 34 Закона № 44-ФЗ при исполнении контракта изменение его условий не допускается, за исключением случаев, предусмотренных статьей 95 Закона № 44-ФЗ. </w:t>
      </w:r>
    </w:p>
    <w:p w:rsidR="00CE7311" w:rsidRDefault="00CE7311" w:rsidP="00CE7311">
      <w:pPr>
        <w:ind w:firstLine="540"/>
        <w:jc w:val="both"/>
      </w:pPr>
      <w:r>
        <w:t xml:space="preserve">Указанными нормами Закона № 44-ФЗ внесение изменений в контракты в части порядка и сроков осуществления заказчиком приемки поставленного товара, выполненной работы (ее результатов) или оказанной услуги не предусмотрено. </w:t>
      </w:r>
    </w:p>
    <w:p w:rsidR="00CE7311" w:rsidRDefault="00CE7311" w:rsidP="00CE7311">
      <w:pPr>
        <w:ind w:firstLine="540"/>
        <w:jc w:val="both"/>
      </w:pPr>
      <w:r>
        <w:t xml:space="preserve">Вместе с тем Департамент отмечает,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</w:t>
      </w:r>
      <w:proofErr w:type="gramStart"/>
      <w:r>
        <w:t>изменение</w:t>
      </w:r>
      <w:proofErr w:type="gramEnd"/>
      <w:r>
        <w:t xml:space="preserve">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1 апреля 2020 г. № 98-ФЗ). </w:t>
      </w:r>
    </w:p>
    <w:p w:rsidR="00CE7311" w:rsidRDefault="00CE7311" w:rsidP="00CE7311">
      <w:pPr>
        <w:ind w:firstLine="540"/>
        <w:jc w:val="both"/>
      </w:pPr>
      <w:r>
        <w:t xml:space="preserve">Предусмотренное частью 65 статьи 112 Закона № 44-ФЗ изменение срока исполнения контракта </w:t>
      </w:r>
      <w:proofErr w:type="gramStart"/>
      <w:r>
        <w:t>распространяется</w:t>
      </w:r>
      <w:proofErr w:type="gramEnd"/>
      <w:r>
        <w:t xml:space="preserve"> в том числе на муниципальные контракты и осуществляется при наличии в письменной форме обоснования такого изменения на основании решения местной администрации при осуществлении закупки для муниципальных нужд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 </w:t>
      </w:r>
    </w:p>
    <w:p w:rsidR="00CE7311" w:rsidRDefault="00CE7311" w:rsidP="00CE7311">
      <w:pPr>
        <w:ind w:firstLine="540"/>
        <w:jc w:val="both"/>
      </w:pPr>
      <w:r>
        <w:t xml:space="preserve">При этом изменение условий контракта, в соответствии с частью 65 статьи 112 Закона № 44-ФЗ,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CE7311" w:rsidRDefault="00CE7311" w:rsidP="00CE7311">
      <w:pPr>
        <w:ind w:firstLine="540"/>
        <w:jc w:val="both"/>
      </w:pPr>
      <w:proofErr w:type="gramStart"/>
      <w:r>
        <w:t xml:space="preserve">Таким образом, согласно части 65 статьи 112 Закона № 44-ФЗ местная администрация вправе принять решение о возможности по соглашению сторон вносить изменения в заключенные заказчиками для муниципальных нужд контракты в части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</w:t>
      </w:r>
      <w:proofErr w:type="gramEnd"/>
      <w:r>
        <w:t xml:space="preserve"> в соответствии с бюджетным законодательством Российской Федерации лимитов бюджетных обязательств. </w:t>
      </w:r>
      <w:bookmarkStart w:id="0" w:name="_GoBack"/>
      <w:bookmarkEnd w:id="0"/>
      <w:r>
        <w:t xml:space="preserve"> </w:t>
      </w:r>
    </w:p>
    <w:p w:rsidR="00CE7311" w:rsidRDefault="00CE7311" w:rsidP="00CE7311">
      <w:r>
        <w:t xml:space="preserve">  </w:t>
      </w:r>
    </w:p>
    <w:p w:rsidR="00CE7311" w:rsidRDefault="00CE7311" w:rsidP="00CE7311">
      <w:pPr>
        <w:jc w:val="right"/>
      </w:pPr>
      <w:r>
        <w:t xml:space="preserve">Заместитель директора Департамента </w:t>
      </w:r>
    </w:p>
    <w:p w:rsidR="00CE7311" w:rsidRDefault="00CE7311" w:rsidP="00CE7311">
      <w:pPr>
        <w:jc w:val="right"/>
      </w:pPr>
      <w:r>
        <w:t xml:space="preserve">Д.А.ГОТОВЦЕВ </w:t>
      </w:r>
    </w:p>
    <w:p w:rsidR="00CE7311" w:rsidRDefault="00CE7311" w:rsidP="00CE7311">
      <w:r>
        <w:t>12.08.2020</w:t>
      </w:r>
    </w:p>
    <w:p w:rsidR="00CE7311" w:rsidRDefault="00CE7311" w:rsidP="00CE7311"/>
    <w:p w:rsidR="004A7F55" w:rsidRDefault="004A7F55"/>
    <w:sectPr w:rsidR="004A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11"/>
    <w:rsid w:val="004A7F55"/>
    <w:rsid w:val="00C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311"/>
    <w:rPr>
      <w:color w:val="0000FF"/>
      <w:u w:val="single"/>
    </w:rPr>
  </w:style>
  <w:style w:type="character" w:customStyle="1" w:styleId="blk">
    <w:name w:val="blk"/>
    <w:basedOn w:val="a0"/>
    <w:rsid w:val="00CE7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311"/>
    <w:rPr>
      <w:color w:val="0000FF"/>
      <w:u w:val="single"/>
    </w:rPr>
  </w:style>
  <w:style w:type="character" w:customStyle="1" w:styleId="blk">
    <w:name w:val="blk"/>
    <w:basedOn w:val="a0"/>
    <w:rsid w:val="00CE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2022-04-05T06:08:00Z</dcterms:created>
  <dcterms:modified xsi:type="dcterms:W3CDTF">2022-04-05T06:27:00Z</dcterms:modified>
</cp:coreProperties>
</file>