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4AB" w:rsidRDefault="008424AB" w:rsidP="008424A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8424AB" w:rsidRDefault="008424AB" w:rsidP="008424A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8424AB" w:rsidRDefault="008424AB" w:rsidP="008424A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8424AB" w:rsidRDefault="008424AB" w:rsidP="008424A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12 августа 2020 г. № 24-01-08/70748 </w:t>
      </w:r>
    </w:p>
    <w:p w:rsidR="008424AB" w:rsidRDefault="008424AB" w:rsidP="008424AB">
      <w:pPr>
        <w:rPr>
          <w:rFonts w:ascii="Times New Roman" w:hAnsi="Times New Roman" w:cs="Times New Roman"/>
        </w:rPr>
      </w:pPr>
      <w:r>
        <w:t xml:space="preserve">  </w:t>
      </w:r>
    </w:p>
    <w:p w:rsidR="008424AB" w:rsidRDefault="008424AB" w:rsidP="008424AB">
      <w:proofErr w:type="gramStart"/>
      <w:r>
        <w:t>Департамент бюджетной политики в сфере контрактной системы Минфина России (далее - Департамент), рассмотрев обращение от 14.07.2020, направленное посредством электронной почты, по вопросу о разъяснении положений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внесения изменений в план-график в случае изменения доведенного до заказчика объема</w:t>
      </w:r>
      <w:proofErr w:type="gramEnd"/>
      <w:r>
        <w:t xml:space="preserve"> прав в денежном выражении на принятие и (или) исполнение обязательств в соответствии с бюджетным законодательством Российской Федерации, сообщает следующее. </w:t>
      </w:r>
    </w:p>
    <w:p w:rsidR="008424AB" w:rsidRDefault="008424AB" w:rsidP="008424AB">
      <w:proofErr w:type="gramStart"/>
      <w:r>
        <w:t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</w:t>
      </w:r>
      <w:proofErr w:type="gramEnd"/>
      <w:r>
        <w:t xml:space="preserve"> обоснования решения, принятого по обращению. </w:t>
      </w:r>
    </w:p>
    <w:p w:rsidR="008424AB" w:rsidRDefault="008424AB" w:rsidP="008424AB">
      <w:r>
        <w:t xml:space="preserve">Вместе с тем в рамках установленной компетенции полагаем возможным сообщить следующее. </w:t>
      </w:r>
    </w:p>
    <w:p w:rsidR="008424AB" w:rsidRDefault="008424AB" w:rsidP="008424AB">
      <w:r>
        <w:t xml:space="preserve">Примечание. </w:t>
      </w:r>
    </w:p>
    <w:p w:rsidR="008424AB" w:rsidRDefault="008424AB" w:rsidP="008424AB">
      <w:r>
        <w:t xml:space="preserve">В тексте документа, видимо, допущена опечатка: имеется в виду подпункт "д" пункта 16 Положения, утвержденного Постановлением Правительства РФ от 30.09.2019 № 1279. </w:t>
      </w:r>
    </w:p>
    <w:p w:rsidR="008424AB" w:rsidRDefault="008424AB" w:rsidP="008424AB">
      <w:r>
        <w:t xml:space="preserve">В соответствии с пунктом 3 части 2 статьи 16 Закона № 44-ФЗ, подпунктом "д" пункта 16 Положения в плане-графике указывается объем финансового обеспечения (планируемые платежи) для осуществления закупок на соответствующий финансовый год. </w:t>
      </w:r>
    </w:p>
    <w:p w:rsidR="008424AB" w:rsidRDefault="008424AB" w:rsidP="008424AB">
      <w:proofErr w:type="gramStart"/>
      <w:r>
        <w:t>Согласно пункту 2 части 8 статьи 16 Закона № 44-ФЗ планы-графики подлежат изменению при необходимости приведения их в соответствие с изменением доведенного до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Федерации, изменением показателей планов (программ) финансово-хозяйственной деятельности государственных, муниципальных учреждений, государственных, муниципальных унитарных предприятий, изменением соответствующих решений и (или) соглашений</w:t>
      </w:r>
      <w:proofErr w:type="gramEnd"/>
      <w:r>
        <w:t xml:space="preserve"> о предоставлении субсидий. </w:t>
      </w:r>
    </w:p>
    <w:p w:rsidR="008424AB" w:rsidRDefault="008424AB" w:rsidP="008424AB">
      <w:r>
        <w:t xml:space="preserve">Таким образом, планы-графики подлежат изменению при необходимости приведения их в соответствие с измененным объемом финансового обеспечения для осуществления закупок. </w:t>
      </w:r>
    </w:p>
    <w:p w:rsidR="008424AB" w:rsidRDefault="008424AB" w:rsidP="008424AB">
      <w:r>
        <w:t xml:space="preserve">При этом отмечаем, что начальная (максимальная) цена контракта и в предусмотренных Законом № 44-ФЗ случаях цена контракта, заключаемого с единственным поставщиком (подрядчиком, исполнителем) (далее - НМЦК), определяются заказчиком в пределах объема финансового обеспечения для осуществления закупок, указанного в плане-графике. </w:t>
      </w:r>
    </w:p>
    <w:p w:rsidR="008424AB" w:rsidRDefault="008424AB" w:rsidP="008424AB">
      <w:r>
        <w:t xml:space="preserve">В соответствии с частью 10 статьи 16 Закона № 44-ФЗ не допускаются размещение в единой информационной системе извещений об осуществлении закупки, документации об </w:t>
      </w:r>
      <w:r>
        <w:lastRenderedPageBreak/>
        <w:t xml:space="preserve">осуществлении закупки, направление приглашений принять участие в определении поставщика (подрядчика, исполнителя) закрытым способом, если такие извещения, документация, приглашения содержат информацию, не соответствующую информации, указанной в планах-графиках. </w:t>
      </w:r>
    </w:p>
    <w:p w:rsidR="008424AB" w:rsidRDefault="008424AB" w:rsidP="008424AB">
      <w:r>
        <w:t xml:space="preserve">Вместе с тем положениями Закона № 44-ФЗ не предусмотрено указание информации об объеме финансового обеспечения в извещении об осуществлении закупки, документации о закупке. </w:t>
      </w:r>
    </w:p>
    <w:p w:rsidR="008424AB" w:rsidRDefault="008424AB" w:rsidP="008424AB">
      <w:r>
        <w:t xml:space="preserve">Таким образом, план-график подлежит изменению после изменения утвержденного и доведенного до заказчика объема финансового обеспечения для осуществления закупок, при </w:t>
      </w:r>
      <w:proofErr w:type="gramStart"/>
      <w:r>
        <w:t>этом</w:t>
      </w:r>
      <w:proofErr w:type="gramEnd"/>
      <w:r>
        <w:t xml:space="preserve"> если НМЦК, указанная в извещении об осуществлении закупки, документации о закупке, превышает объем финансового обеспечения для осуществления закупок в измененном плане-графике, необходимо внесение изменений в такие извещение, документацию.</w:t>
      </w:r>
      <w:bookmarkStart w:id="0" w:name="_GoBack"/>
      <w:bookmarkEnd w:id="0"/>
      <w:r>
        <w:t xml:space="preserve">  </w:t>
      </w:r>
    </w:p>
    <w:p w:rsidR="008424AB" w:rsidRDefault="008424AB" w:rsidP="008424AB">
      <w:pPr>
        <w:jc w:val="right"/>
      </w:pPr>
      <w:r>
        <w:t xml:space="preserve">Заместитель директора Департамента </w:t>
      </w:r>
    </w:p>
    <w:p w:rsidR="008424AB" w:rsidRDefault="008424AB" w:rsidP="008424AB">
      <w:pPr>
        <w:jc w:val="right"/>
      </w:pPr>
      <w:r>
        <w:t xml:space="preserve">Д.А.ГОТОВЦЕВ </w:t>
      </w:r>
    </w:p>
    <w:p w:rsidR="008424AB" w:rsidRDefault="008424AB" w:rsidP="008424AB">
      <w:r>
        <w:t xml:space="preserve">12.08.2020 </w:t>
      </w:r>
    </w:p>
    <w:p w:rsidR="008424AB" w:rsidRDefault="008424AB" w:rsidP="008424AB"/>
    <w:p w:rsidR="004A7F55" w:rsidRDefault="004A7F55"/>
    <w:sectPr w:rsidR="004A7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4AB"/>
    <w:rsid w:val="004A7F55"/>
    <w:rsid w:val="0084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4A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24AB"/>
    <w:rPr>
      <w:color w:val="0000FF"/>
      <w:u w:val="single"/>
    </w:rPr>
  </w:style>
  <w:style w:type="character" w:customStyle="1" w:styleId="blk">
    <w:name w:val="blk"/>
    <w:basedOn w:val="a0"/>
    <w:rsid w:val="008424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4A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24AB"/>
    <w:rPr>
      <w:color w:val="0000FF"/>
      <w:u w:val="single"/>
    </w:rPr>
  </w:style>
  <w:style w:type="character" w:customStyle="1" w:styleId="blk">
    <w:name w:val="blk"/>
    <w:basedOn w:val="a0"/>
    <w:rsid w:val="00842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2022-04-05T06:29:00Z</dcterms:created>
  <dcterms:modified xsi:type="dcterms:W3CDTF">2022-04-05T06:32:00Z</dcterms:modified>
</cp:coreProperties>
</file>