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4B" w:rsidRDefault="0064694B" w:rsidP="0064694B"/>
    <w:p w:rsidR="0064694B" w:rsidRDefault="0064694B" w:rsidP="006469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4694B" w:rsidRDefault="0064694B" w:rsidP="006469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4694B" w:rsidRDefault="0064694B" w:rsidP="006469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4694B" w:rsidRDefault="0064694B" w:rsidP="0064694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11 июня 2020 г. № 24-02-06/50656 </w:t>
      </w:r>
    </w:p>
    <w:p w:rsidR="0064694B" w:rsidRDefault="0064694B" w:rsidP="0064694B">
      <w:pPr>
        <w:rPr>
          <w:rFonts w:ascii="Times New Roman" w:hAnsi="Times New Roman" w:cs="Times New Roman"/>
        </w:rPr>
      </w:pPr>
      <w:r>
        <w:t xml:space="preserve">  </w:t>
      </w:r>
    </w:p>
    <w:p w:rsidR="0064694B" w:rsidRDefault="0064694B" w:rsidP="0064694B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13.05.2020 по вопросу о предоставлении права использования товарных знаков без проведения закупок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  <w:proofErr w:type="gramEnd"/>
    </w:p>
    <w:p w:rsidR="0064694B" w:rsidRDefault="0064694B" w:rsidP="0064694B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64694B" w:rsidRDefault="0064694B" w:rsidP="0064694B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64694B" w:rsidRDefault="0064694B" w:rsidP="0064694B">
      <w:proofErr w:type="gramStart"/>
      <w:r>
        <w:t>Согласно положениям части 1 статьи 1, пунктов 8, 8.1 части 1 статьи 3 Закона о контрактной системе данный Закон регулирует отношения, направленные на обеспечение государственных и муниципальных нужд, в части, касающейся заключения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от имени Российской Федерации, субъекта Российской Федерации или</w:t>
      </w:r>
      <w:proofErr w:type="gramEnd"/>
      <w:r>
        <w:t xml:space="preserve"> муниципального образования, а также бюджетным учреждением, государственным, муниципальным унитарными предприятиями, либо иным юридическим лицом в соответствии с частями 1, 2.1, 4 и 5 статьи 15 Закона о контрактной системе. </w:t>
      </w:r>
    </w:p>
    <w:p w:rsidR="0064694B" w:rsidRDefault="0064694B" w:rsidP="0064694B">
      <w:r>
        <w:t xml:space="preserve">В соответствии с положениями статьи 3 Закона о контрактной системе заказчик - государственный или муниципальный заказчик либо в соответствии с частями 1 и 2.1 статьи 15 Закона о контрактной системе бюджетное учреждение, государственное, муниципальное унитарные предприятия, осуществляющие закупки. </w:t>
      </w:r>
    </w:p>
    <w:p w:rsidR="0064694B" w:rsidRDefault="0064694B" w:rsidP="0064694B">
      <w:r>
        <w:t xml:space="preserve">Так, положения Закона о контрактной системе распространяются на закупки товаров, работ, услуг, осуществляемые государственными и муниципальными заказчиками, а также бюджетными учреждениями, государственными, муниципальными унитарными предприятиями (части 1 и 2.1 статьи 15 Закона о контрактной системе) в целях обеспечения государственных и муниципальных нужд. </w:t>
      </w:r>
    </w:p>
    <w:p w:rsidR="0064694B" w:rsidRDefault="0064694B" w:rsidP="0064694B">
      <w:r>
        <w:t xml:space="preserve">Вместе с тем отмечаем, что согласно части 1 статьи 2 Закона о контрактной системе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</w:t>
      </w:r>
      <w:r>
        <w:lastRenderedPageBreak/>
        <w:t xml:space="preserve">положениях Гражданского кодекса Российской Федерации и Бюджетного кодекса Российской Федерации. </w:t>
      </w:r>
    </w:p>
    <w:p w:rsidR="0064694B" w:rsidRDefault="0064694B" w:rsidP="0064694B">
      <w:r>
        <w:t xml:space="preserve">Согласно части 3 статьи 219 Бюджетного кодекса Российской Федерации получатель бюджетных средств принимает бюджетные обязательства в </w:t>
      </w:r>
      <w:proofErr w:type="gramStart"/>
      <w:r>
        <w:t>пределах</w:t>
      </w:r>
      <w:proofErr w:type="gramEnd"/>
      <w:r>
        <w:t xml:space="preserve"> доведенных до него лимитов бюджетных обязательств. </w:t>
      </w:r>
    </w:p>
    <w:p w:rsidR="0064694B" w:rsidRDefault="0064694B" w:rsidP="0064694B">
      <w:r>
        <w:t>Получатель бюджетных сре</w:t>
      </w:r>
      <w:proofErr w:type="gramStart"/>
      <w:r>
        <w:t>дств пр</w:t>
      </w:r>
      <w:proofErr w:type="gramEnd"/>
      <w:r>
        <w:t xml:space="preserve"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 </w:t>
      </w:r>
    </w:p>
    <w:p w:rsidR="0064694B" w:rsidRDefault="0064694B" w:rsidP="0064694B">
      <w:r>
        <w:t xml:space="preserve">При этом согласно положениям статьи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Российской Федерации. </w:t>
      </w:r>
    </w:p>
    <w:p w:rsidR="0064694B" w:rsidRDefault="0064694B" w:rsidP="0064694B">
      <w:proofErr w:type="gramStart"/>
      <w:r>
        <w:t xml:space="preserve">Таким образом, Закон о контрактной системе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или муниципального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 </w:t>
      </w:r>
      <w:proofErr w:type="gramEnd"/>
    </w:p>
    <w:p w:rsidR="0064694B" w:rsidRDefault="0064694B" w:rsidP="0064694B">
      <w:r>
        <w:t xml:space="preserve">Учитывая </w:t>
      </w:r>
      <w:proofErr w:type="gramStart"/>
      <w:r>
        <w:t>изложенное</w:t>
      </w:r>
      <w:proofErr w:type="gramEnd"/>
      <w:r>
        <w:t>, отношения по предоставлению права использования товарных знаков, принадлежащих органу исполнительной власти, не относятся к сфере регулирования Закона о контрактной системе.</w:t>
      </w:r>
      <w:bookmarkStart w:id="0" w:name="_GoBack"/>
      <w:bookmarkEnd w:id="0"/>
      <w:r>
        <w:t xml:space="preserve">  </w:t>
      </w:r>
    </w:p>
    <w:p w:rsidR="0064694B" w:rsidRDefault="0064694B" w:rsidP="0064694B">
      <w:pPr>
        <w:jc w:val="right"/>
      </w:pPr>
      <w:r>
        <w:t xml:space="preserve">Заместитель директора Департамента </w:t>
      </w:r>
    </w:p>
    <w:p w:rsidR="0064694B" w:rsidRDefault="0064694B" w:rsidP="0064694B">
      <w:pPr>
        <w:jc w:val="right"/>
      </w:pPr>
      <w:r>
        <w:t xml:space="preserve">И.Ю.КУСТ </w:t>
      </w:r>
    </w:p>
    <w:p w:rsidR="0064694B" w:rsidRDefault="0064694B" w:rsidP="0064694B">
      <w:r>
        <w:t xml:space="preserve">11.06.2020 </w:t>
      </w:r>
    </w:p>
    <w:p w:rsidR="0064694B" w:rsidRDefault="0064694B" w:rsidP="0064694B">
      <w:r>
        <w:t xml:space="preserve">  </w:t>
      </w:r>
    </w:p>
    <w:p w:rsidR="0064694B" w:rsidRDefault="0064694B" w:rsidP="0064694B">
      <w:r>
        <w:t xml:space="preserve">  </w:t>
      </w:r>
    </w:p>
    <w:p w:rsidR="00F179FA" w:rsidRDefault="00F179FA"/>
    <w:sectPr w:rsidR="00F1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4B"/>
    <w:rsid w:val="0064694B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94B"/>
    <w:rPr>
      <w:color w:val="0000FF"/>
      <w:u w:val="single"/>
    </w:rPr>
  </w:style>
  <w:style w:type="character" w:customStyle="1" w:styleId="blk">
    <w:name w:val="blk"/>
    <w:basedOn w:val="a0"/>
    <w:rsid w:val="00646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94B"/>
    <w:rPr>
      <w:color w:val="0000FF"/>
      <w:u w:val="single"/>
    </w:rPr>
  </w:style>
  <w:style w:type="character" w:customStyle="1" w:styleId="blk">
    <w:name w:val="blk"/>
    <w:basedOn w:val="a0"/>
    <w:rsid w:val="00646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2022-04-11T06:55:00Z</dcterms:created>
  <dcterms:modified xsi:type="dcterms:W3CDTF">2022-04-11T07:02:00Z</dcterms:modified>
</cp:coreProperties>
</file>