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4F" w:rsidRDefault="00CA4B4F" w:rsidP="00CA4B4F">
      <w:pPr>
        <w:jc w:val="center"/>
        <w:rPr>
          <w:rFonts w:ascii="Arial" w:hAnsi="Arial" w:cs="Arial"/>
          <w:b/>
          <w:bCs/>
        </w:rPr>
      </w:pPr>
      <w:r>
        <w:rPr>
          <w:rFonts w:ascii="Arial" w:hAnsi="Arial" w:cs="Arial"/>
          <w:b/>
          <w:bCs/>
        </w:rPr>
        <w:t xml:space="preserve">МИНИСТЕРСТВО ФИНАНСОВ РОССИЙСКОЙ ФЕДЕРАЦИИ </w:t>
      </w:r>
    </w:p>
    <w:p w:rsidR="00CA4B4F" w:rsidRDefault="00CA4B4F" w:rsidP="00CA4B4F">
      <w:pPr>
        <w:jc w:val="center"/>
        <w:rPr>
          <w:rFonts w:ascii="Arial" w:hAnsi="Arial" w:cs="Arial"/>
          <w:b/>
          <w:bCs/>
        </w:rPr>
      </w:pPr>
      <w:r>
        <w:rPr>
          <w:rFonts w:ascii="Arial" w:hAnsi="Arial" w:cs="Arial"/>
          <w:b/>
          <w:bCs/>
        </w:rPr>
        <w:t xml:space="preserve">  </w:t>
      </w:r>
    </w:p>
    <w:p w:rsidR="00CA4B4F" w:rsidRDefault="00CA4B4F" w:rsidP="00CA4B4F">
      <w:pPr>
        <w:jc w:val="center"/>
        <w:rPr>
          <w:rFonts w:ascii="Arial" w:hAnsi="Arial" w:cs="Arial"/>
          <w:b/>
          <w:bCs/>
        </w:rPr>
      </w:pPr>
      <w:r>
        <w:rPr>
          <w:rFonts w:ascii="Arial" w:hAnsi="Arial" w:cs="Arial"/>
          <w:b/>
          <w:bCs/>
        </w:rPr>
        <w:t xml:space="preserve">ПИСЬМО </w:t>
      </w:r>
    </w:p>
    <w:p w:rsidR="00CA4B4F" w:rsidRDefault="00CA4B4F" w:rsidP="00CA4B4F">
      <w:pPr>
        <w:jc w:val="center"/>
        <w:rPr>
          <w:rFonts w:ascii="Arial" w:hAnsi="Arial" w:cs="Arial"/>
          <w:b/>
          <w:bCs/>
        </w:rPr>
      </w:pPr>
      <w:r>
        <w:rPr>
          <w:rFonts w:ascii="Arial" w:hAnsi="Arial" w:cs="Arial"/>
          <w:b/>
          <w:bCs/>
        </w:rPr>
        <w:t xml:space="preserve">от 7 августа 2020 г. № 24-05-07/69505 </w:t>
      </w:r>
    </w:p>
    <w:p w:rsidR="00CA4B4F" w:rsidRDefault="00CA4B4F" w:rsidP="00CA4B4F">
      <w:pPr>
        <w:rPr>
          <w:rFonts w:ascii="Times New Roman" w:hAnsi="Times New Roman" w:cs="Times New Roman"/>
        </w:rPr>
      </w:pPr>
      <w:r>
        <w:t xml:space="preserve">  </w:t>
      </w:r>
    </w:p>
    <w:p w:rsidR="00CA4B4F" w:rsidRDefault="00CA4B4F" w:rsidP="00CA4B4F">
      <w:proofErr w:type="gramStart"/>
      <w:r>
        <w:t>Департамент бюджетной политики в сфере контрактной системы Минфина России (далее - Департамент), рассмотрев обращение от 16.07.2020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уполномоченным органом, уполномоченным учреждением полномочий на размещение в единой информационной системе в сфере закупок изменений, внесенных</w:t>
      </w:r>
      <w:proofErr w:type="gramEnd"/>
      <w:r>
        <w:t xml:space="preserve"> в извещение о проведении закупки и (или) документацию о закупке, в рамках компетенции сообщает следующее. </w:t>
      </w:r>
    </w:p>
    <w:p w:rsidR="00CA4B4F" w:rsidRDefault="00CA4B4F" w:rsidP="00CA4B4F">
      <w:proofErr w:type="gramStart"/>
      <w:r>
        <w:t>В соответствии с частью 1 статьи 26 Закона № 44-ФЗ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статьи 26 Закона № 44-ФЗ,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w:t>
      </w:r>
      <w:proofErr w:type="gramEnd"/>
      <w:r>
        <w:t xml:space="preserve">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w:t>
      </w:r>
    </w:p>
    <w:p w:rsidR="00CA4B4F" w:rsidRDefault="00CA4B4F" w:rsidP="00CA4B4F">
      <w:r>
        <w:t xml:space="preserve">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 </w:t>
      </w:r>
    </w:p>
    <w:p w:rsidR="00CA4B4F" w:rsidRDefault="00CA4B4F" w:rsidP="00CA4B4F">
      <w:proofErr w:type="gramStart"/>
      <w:r>
        <w:t>Согласно пункту 2 части 1 статьи 3 Закона № 44-ФЗ под определением поставщика (подрядчика, исполнителя) понимается совокупность действий, которые осуществляются заказчиками в порядке, установленном Законом № 44-ФЗ,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Законом № 44-ФЗ случаях с направления приглашения принять участие в</w:t>
      </w:r>
      <w:proofErr w:type="gramEnd"/>
      <w:r>
        <w:t xml:space="preserve"> </w:t>
      </w:r>
      <w:proofErr w:type="gramStart"/>
      <w:r>
        <w:t>определении</w:t>
      </w:r>
      <w:proofErr w:type="gramEnd"/>
      <w:r>
        <w:t xml:space="preserve"> поставщика (подрядчика, исполнителя) и завершаются заключением контракта. </w:t>
      </w:r>
    </w:p>
    <w:p w:rsidR="00CA4B4F" w:rsidRDefault="00CA4B4F" w:rsidP="00CA4B4F">
      <w:r>
        <w:t xml:space="preserve">Частью 10 статьи 26 Закона № 44-ФЗ установлено, что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со статьей 26 Закона № 44-ФЗ. </w:t>
      </w:r>
    </w:p>
    <w:p w:rsidR="00CA4B4F" w:rsidRDefault="00CA4B4F" w:rsidP="00CA4B4F">
      <w:r>
        <w:t xml:space="preserve">Таким образом, уполномоченный орган, уполномоченное учреждение вправе размещать в единой информационной системе в сфере закупок изменения, внесенные в извещение о </w:t>
      </w:r>
      <w:r>
        <w:lastRenderedPageBreak/>
        <w:t xml:space="preserve">проведении закупки и (или) документацию о закупке, в случае наделения таких органов, учреждений соответствующими полномочиями. </w:t>
      </w:r>
    </w:p>
    <w:p w:rsidR="00CA4B4F" w:rsidRDefault="00CA4B4F" w:rsidP="00CA4B4F">
      <w:r>
        <w:t>При этом распределение полномочий в соответствии с решением, предусмотренным частью 10 статьи 26 Закона № 44-ФЗ, не должно противоречить положениям части 1 статьи 26 Закона № 44-ФЗ.</w:t>
      </w:r>
      <w:bookmarkStart w:id="0" w:name="_GoBack"/>
      <w:bookmarkEnd w:id="0"/>
      <w:r>
        <w:t xml:space="preserve">  </w:t>
      </w:r>
    </w:p>
    <w:p w:rsidR="00CA4B4F" w:rsidRDefault="00CA4B4F" w:rsidP="00CA4B4F">
      <w:pPr>
        <w:jc w:val="right"/>
      </w:pPr>
      <w:r>
        <w:t xml:space="preserve">Заместитель директора Департамента </w:t>
      </w:r>
    </w:p>
    <w:p w:rsidR="00CA4B4F" w:rsidRDefault="00CA4B4F" w:rsidP="00CA4B4F">
      <w:pPr>
        <w:jc w:val="right"/>
      </w:pPr>
      <w:r>
        <w:t xml:space="preserve">И.Ю.КУСТ </w:t>
      </w:r>
    </w:p>
    <w:p w:rsidR="00CA4B4F" w:rsidRDefault="00CA4B4F" w:rsidP="00CA4B4F">
      <w:r>
        <w:t xml:space="preserve">07.08.2020 </w:t>
      </w:r>
    </w:p>
    <w:p w:rsidR="00F179FA" w:rsidRDefault="00F179FA"/>
    <w:sectPr w:rsidR="00F17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4F"/>
    <w:rsid w:val="00CA4B4F"/>
    <w:rsid w:val="00F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B4F"/>
    <w:rPr>
      <w:color w:val="0000FF"/>
      <w:u w:val="single"/>
    </w:rPr>
  </w:style>
  <w:style w:type="character" w:customStyle="1" w:styleId="blk">
    <w:name w:val="blk"/>
    <w:basedOn w:val="a0"/>
    <w:rsid w:val="00CA4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B4F"/>
    <w:rPr>
      <w:color w:val="0000FF"/>
      <w:u w:val="single"/>
    </w:rPr>
  </w:style>
  <w:style w:type="character" w:customStyle="1" w:styleId="blk">
    <w:name w:val="blk"/>
    <w:basedOn w:val="a0"/>
    <w:rsid w:val="00CA4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2022-04-11T09:38:00Z</dcterms:created>
  <dcterms:modified xsi:type="dcterms:W3CDTF">2022-04-11T09:41:00Z</dcterms:modified>
</cp:coreProperties>
</file>