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03" w:rsidRDefault="00B16903" w:rsidP="00B1690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B16903" w:rsidRDefault="00B16903" w:rsidP="00B1690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B16903" w:rsidRDefault="00B16903" w:rsidP="00B1690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B16903" w:rsidRDefault="00B16903" w:rsidP="00B1690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20 августа 2020 г. № 24-04-07/73258 </w:t>
      </w:r>
    </w:p>
    <w:p w:rsidR="00B16903" w:rsidRDefault="00B16903" w:rsidP="00B16903">
      <w:pPr>
        <w:rPr>
          <w:rFonts w:ascii="Times New Roman" w:hAnsi="Times New Roman" w:cs="Times New Roman"/>
        </w:rPr>
      </w:pPr>
      <w:r>
        <w:t xml:space="preserve">  </w:t>
      </w:r>
    </w:p>
    <w:p w:rsidR="008622DE" w:rsidRDefault="008622DE" w:rsidP="008622DE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ООО от 16.07.2020 об исполнении договора, заключенного в соответствии с Федеральным законом от 18.07.2011 № 223-ФЗ "О закупках товаров, работ, услуг отдельными видами юридических лиц" (далее - Закон № 223-ФЗ), сообщает следующее. </w:t>
      </w:r>
    </w:p>
    <w:p w:rsidR="008622DE" w:rsidRDefault="008622DE" w:rsidP="008622DE">
      <w:pPr>
        <w:ind w:firstLine="540"/>
        <w:jc w:val="both"/>
      </w:pPr>
      <w:proofErr w:type="gramStart"/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8622DE" w:rsidRDefault="008622DE" w:rsidP="008622DE">
      <w:pPr>
        <w:ind w:firstLine="540"/>
        <w:jc w:val="both"/>
      </w:pPr>
      <w:r>
        <w:t xml:space="preserve">Минфин России не обладает надзорными,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Минфин России не оценивает правомерность действий участников правоотношений. </w:t>
      </w:r>
    </w:p>
    <w:p w:rsidR="008622DE" w:rsidRDefault="008622DE" w:rsidP="008622DE">
      <w:pPr>
        <w:ind w:firstLine="540"/>
        <w:jc w:val="both"/>
      </w:pPr>
      <w:r>
        <w:t xml:space="preserve">Вместе с тем Департамент считает возможным сообщить следующее. </w:t>
      </w:r>
    </w:p>
    <w:p w:rsidR="008622DE" w:rsidRDefault="008622DE" w:rsidP="008622DE">
      <w:pPr>
        <w:ind w:firstLine="540"/>
        <w:jc w:val="both"/>
      </w:pPr>
      <w:r>
        <w:t xml:space="preserve">В отношении закупок, осуществляемых в соответствии с Законом № 223-ФЗ, установлена правовая конструкция, предусматривающая самостоятельность заказчика в осуществлении закупочной деятельности. Так, значительная часть порядка осуществления закупок регулируется заказчиком в положении о закупке, которое должно содержать требования к закупке, в том числе порядок заключения и исполнения договоров, а также иные связанные с обеспечением закупки положения. </w:t>
      </w:r>
    </w:p>
    <w:p w:rsidR="008622DE" w:rsidRDefault="008622DE" w:rsidP="008622DE">
      <w:pPr>
        <w:ind w:firstLine="540"/>
        <w:jc w:val="both"/>
      </w:pPr>
      <w:r>
        <w:t xml:space="preserve">Положения Закона № 223-ФЗ непосредственно не ограничивают возможность изменения условий заключенного договора, в том числе в части изменения срока его исполнения. </w:t>
      </w:r>
    </w:p>
    <w:p w:rsidR="008622DE" w:rsidRDefault="008622DE" w:rsidP="008622DE">
      <w:pPr>
        <w:ind w:firstLine="540"/>
        <w:jc w:val="both"/>
      </w:pPr>
      <w:r>
        <w:t xml:space="preserve">Правила исчисления сроков установлены положениями главы 11 Гражданского кодекса Российской Федерации. В целях обеспечения санитарно-эпидемиологического благополучия населения на территории Российской Федерации изданы Указы Президента Российской Федерации от 25.03.2020 № 206, от 02.04.2020 № 239, от 28.04.2020 № 294, в соответствии с которыми установлены периоды нерабочих дней, а также определены организации, на которые действие данных Указов Президента Российской Федерации не распространяется. </w:t>
      </w:r>
    </w:p>
    <w:p w:rsidR="008622DE" w:rsidRDefault="008622DE" w:rsidP="008622DE">
      <w:pPr>
        <w:ind w:firstLine="540"/>
        <w:jc w:val="both"/>
      </w:pPr>
      <w:r>
        <w:t xml:space="preserve">Вопросы, возникающие при исполнении заключенного в соответствии с Законом № 223-ФЗ договора, разрешаются сторонами в соответствии с гражданским законодательством и с учетом требований, установленных заказчиком в соответствии с законодательством Российской Федерации в положении о закупке. </w:t>
      </w:r>
    </w:p>
    <w:p w:rsidR="00B16903" w:rsidRDefault="008622DE" w:rsidP="008622DE">
      <w:pPr>
        <w:ind w:firstLine="540"/>
        <w:jc w:val="both"/>
      </w:pPr>
      <w:r>
        <w:t xml:space="preserve">В соответствии со статьей 11 Гражданского кодекса Российской Федерации защиту нарушенных или оспоренных гражданских прав осуществляет в соответствии с подведомственностью дел, установленной процессуальным законодательством, суд, </w:t>
      </w:r>
      <w:r>
        <w:lastRenderedPageBreak/>
        <w:t xml:space="preserve">арбитражный суд или третейский суд, в </w:t>
      </w:r>
      <w:proofErr w:type="gramStart"/>
      <w:r>
        <w:t>связи</w:t>
      </w:r>
      <w:proofErr w:type="gramEnd"/>
      <w:r>
        <w:t xml:space="preserve"> с чем заявитель вправе рассмотреть вопрос о защите гражданских прав в судебном порядке.</w:t>
      </w:r>
      <w:bookmarkStart w:id="0" w:name="_GoBack"/>
      <w:bookmarkEnd w:id="0"/>
      <w:r w:rsidR="00B16903">
        <w:t xml:space="preserve"> </w:t>
      </w:r>
    </w:p>
    <w:p w:rsidR="00B16903" w:rsidRDefault="00B16903" w:rsidP="00B16903">
      <w:r>
        <w:t xml:space="preserve">  </w:t>
      </w:r>
    </w:p>
    <w:p w:rsidR="00B16903" w:rsidRDefault="00B16903" w:rsidP="00B16903">
      <w:pPr>
        <w:jc w:val="right"/>
      </w:pPr>
      <w:r>
        <w:t xml:space="preserve">Заместитель директора Департамента </w:t>
      </w:r>
    </w:p>
    <w:p w:rsidR="00B16903" w:rsidRDefault="00B16903" w:rsidP="00B16903">
      <w:pPr>
        <w:jc w:val="right"/>
      </w:pPr>
      <w:r>
        <w:t xml:space="preserve">А.В.ГРИНЕНКО </w:t>
      </w:r>
    </w:p>
    <w:p w:rsidR="00B16903" w:rsidRDefault="00B16903" w:rsidP="00B16903">
      <w:r>
        <w:t xml:space="preserve">20.08.2020 </w:t>
      </w:r>
    </w:p>
    <w:p w:rsidR="00B16903" w:rsidRDefault="00B16903" w:rsidP="00B16903">
      <w:r>
        <w:t xml:space="preserve">  </w:t>
      </w:r>
    </w:p>
    <w:p w:rsidR="00B16903" w:rsidRDefault="00B16903" w:rsidP="00B16903">
      <w:r>
        <w:t xml:space="preserve">  </w:t>
      </w:r>
    </w:p>
    <w:p w:rsidR="004B6486" w:rsidRDefault="004B6486"/>
    <w:sectPr w:rsidR="004B6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03"/>
    <w:rsid w:val="004B6486"/>
    <w:rsid w:val="008622DE"/>
    <w:rsid w:val="00B1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6903"/>
    <w:rPr>
      <w:color w:val="0000FF"/>
      <w:u w:val="single"/>
    </w:rPr>
  </w:style>
  <w:style w:type="character" w:customStyle="1" w:styleId="blk">
    <w:name w:val="blk"/>
    <w:basedOn w:val="a0"/>
    <w:rsid w:val="00B16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6903"/>
    <w:rPr>
      <w:color w:val="0000FF"/>
      <w:u w:val="single"/>
    </w:rPr>
  </w:style>
  <w:style w:type="character" w:customStyle="1" w:styleId="blk">
    <w:name w:val="blk"/>
    <w:basedOn w:val="a0"/>
    <w:rsid w:val="00B1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2022-04-18T09:58:00Z</dcterms:created>
  <dcterms:modified xsi:type="dcterms:W3CDTF">2022-04-18T10:17:00Z</dcterms:modified>
</cp:coreProperties>
</file>