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9B" w:rsidRDefault="00214B9B" w:rsidP="00214B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14B9B" w:rsidRDefault="00214B9B" w:rsidP="00214B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14B9B" w:rsidRDefault="00214B9B" w:rsidP="00214B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14B9B" w:rsidRDefault="00214B9B" w:rsidP="00214B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августа 2020 г. № 24-04-08/72696 </w:t>
      </w:r>
    </w:p>
    <w:p w:rsidR="00214B9B" w:rsidRDefault="00214B9B" w:rsidP="00214B9B">
      <w:pPr>
        <w:rPr>
          <w:rFonts w:ascii="Times New Roman" w:hAnsi="Times New Roman" w:cs="Times New Roman"/>
        </w:rPr>
      </w:pPr>
      <w:r>
        <w:t xml:space="preserve">  </w:t>
      </w:r>
    </w:p>
    <w:p w:rsidR="00214B9B" w:rsidRDefault="00214B9B" w:rsidP="00214B9B">
      <w:r>
        <w:t xml:space="preserve">Департамент бюджетной политики в сфере контрактной системы Минфина России (далее - Департамент), рассмотрев обращение от 21.07.2020 по вопросу направления обращения о согласовании применения закрытого способа определения поставщика (подрядчика, исполнителя) (далее - обращение), сообщает следующее. </w:t>
      </w:r>
    </w:p>
    <w:p w:rsidR="00214B9B" w:rsidRDefault="00214B9B" w:rsidP="00214B9B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214B9B" w:rsidRDefault="00214B9B" w:rsidP="00214B9B">
      <w:r>
        <w:t xml:space="preserve">Вместе с тем Департамент считает возможным сообщить следующее. </w:t>
      </w:r>
    </w:p>
    <w:p w:rsidR="00214B9B" w:rsidRDefault="00214B9B" w:rsidP="00214B9B">
      <w:r>
        <w:t xml:space="preserve">В соответствии с пунктом 4 Порядка согласования применения закрытых способов определения поставщиков (подрядчиков, исполнителей), утвержденного приказом Минфина России от 01.04.2020 № 51н (далее - Порядок), обращение направляется в федеральный орган исполнительной власти на бумажном носителе в одном экземпляре и при наличии технической возможности - на съемном машинном носителе информации. </w:t>
      </w:r>
      <w:proofErr w:type="gramStart"/>
      <w:r>
        <w:t>При направлении обращения на бумажном и съемном машинном носителях информации заказчик обеспечивает идентичность информации и документов, представленных на указанных носителях.</w:t>
      </w:r>
      <w:proofErr w:type="gramEnd"/>
      <w:r>
        <w:t xml:space="preserve"> Обращение, направляемое на бумажном носителе, подписывается лицом, имеющим право действовать от имени заказчика. </w:t>
      </w:r>
    </w:p>
    <w:p w:rsidR="00214B9B" w:rsidRDefault="00214B9B" w:rsidP="00214B9B">
      <w:r>
        <w:t xml:space="preserve">Порядком не устанавливаются специальные требования к формату электронных документов, представляемых на съемном машинном носителе информации, и (или) к применяемому программному обеспечению. </w:t>
      </w:r>
    </w:p>
    <w:p w:rsidR="00214B9B" w:rsidRDefault="00214B9B" w:rsidP="00214B9B">
      <w:proofErr w:type="gramStart"/>
      <w:r>
        <w:t>Руководствуясь принципом разумности, в целях дальнейшего ознакомления с электронными документами на съемном машинном носителе информации федеральным органом исполнительной власти, определенным пунктом 2 постановления Правительства Российской Федерации от 26 августа 2013 г. № 728, такие электронные документы рекомендуется формировать с использованием распространенных открытых форматов, обеспечивающих возможность просмотра документа средствами общедоступного программного обеспечения просмотра информации и документов, а также не зашифровывать такие электронные</w:t>
      </w:r>
      <w:proofErr w:type="gramEnd"/>
      <w:r>
        <w:t xml:space="preserve"> документы и не защищать их средствами, не позволяющими осуществить ознакомление с их содержимым без дополнительных программных или технологических средств.  </w:t>
      </w:r>
    </w:p>
    <w:p w:rsidR="00214B9B" w:rsidRDefault="00214B9B" w:rsidP="00214B9B">
      <w:pPr>
        <w:jc w:val="right"/>
      </w:pPr>
      <w:r>
        <w:t xml:space="preserve">Заместитель директора Департамента </w:t>
      </w:r>
    </w:p>
    <w:p w:rsidR="00214B9B" w:rsidRDefault="00214B9B" w:rsidP="00214B9B">
      <w:pPr>
        <w:jc w:val="right"/>
      </w:pPr>
      <w:r>
        <w:t xml:space="preserve">А.В.ГРИНЕНКО </w:t>
      </w:r>
    </w:p>
    <w:p w:rsidR="009A5DE6" w:rsidRDefault="00214B9B">
      <w:r>
        <w:t xml:space="preserve">19.08.2020 </w:t>
      </w:r>
      <w:bookmarkStart w:id="0" w:name="_GoBack"/>
      <w:bookmarkEnd w:id="0"/>
    </w:p>
    <w:sectPr w:rsidR="009A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9B"/>
    <w:rsid w:val="00214B9B"/>
    <w:rsid w:val="009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9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B9B"/>
    <w:rPr>
      <w:color w:val="0000FF"/>
      <w:u w:val="single"/>
    </w:rPr>
  </w:style>
  <w:style w:type="character" w:customStyle="1" w:styleId="blk">
    <w:name w:val="blk"/>
    <w:basedOn w:val="a0"/>
    <w:rsid w:val="00214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9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B9B"/>
    <w:rPr>
      <w:color w:val="0000FF"/>
      <w:u w:val="single"/>
    </w:rPr>
  </w:style>
  <w:style w:type="character" w:customStyle="1" w:styleId="blk">
    <w:name w:val="blk"/>
    <w:basedOn w:val="a0"/>
    <w:rsid w:val="0021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2022-04-28T09:02:00Z</dcterms:created>
  <dcterms:modified xsi:type="dcterms:W3CDTF">2022-04-28T09:05:00Z</dcterms:modified>
</cp:coreProperties>
</file>