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7F" w:rsidRDefault="0003097F" w:rsidP="000309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3097F" w:rsidRDefault="0003097F" w:rsidP="000309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3097F" w:rsidRDefault="0003097F" w:rsidP="000309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3097F" w:rsidRDefault="0003097F" w:rsidP="000309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27 августа 2020 г. № 24-01-06/75233 </w:t>
      </w:r>
    </w:p>
    <w:p w:rsidR="0003097F" w:rsidRDefault="0003097F" w:rsidP="0003097F">
      <w:pPr>
        <w:rPr>
          <w:rFonts w:ascii="Times New Roman" w:hAnsi="Times New Roman" w:cs="Times New Roman"/>
        </w:rPr>
      </w:pPr>
      <w:r>
        <w:t xml:space="preserve">  </w:t>
      </w:r>
    </w:p>
    <w:p w:rsidR="0003097F" w:rsidRDefault="0003097F" w:rsidP="0003097F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28.07.2020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метода определения начальной (максимальной) цены контракта (далее - НМЦК) в документации об осуществлении закупки, сообщает следующее. </w:t>
      </w:r>
      <w:proofErr w:type="gramEnd"/>
    </w:p>
    <w:p w:rsidR="0003097F" w:rsidRDefault="0003097F" w:rsidP="0003097F">
      <w:pPr>
        <w:ind w:firstLine="540"/>
        <w:jc w:val="both"/>
      </w:pPr>
      <w:r>
        <w:t xml:space="preserve"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03097F" w:rsidRDefault="0003097F" w:rsidP="0003097F">
      <w:pPr>
        <w:ind w:firstLine="540"/>
        <w:jc w:val="both"/>
      </w:pPr>
      <w:proofErr w:type="gramStart"/>
      <w:r>
        <w:t xml:space="preserve">Пунктом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03097F" w:rsidRDefault="0003097F" w:rsidP="0003097F">
      <w:pPr>
        <w:ind w:firstLine="540"/>
        <w:jc w:val="both"/>
      </w:pPr>
      <w:proofErr w:type="gramStart"/>
      <w:r>
        <w:t>Вместе с тем в отношении поставленных в обращении вопросов Департамент полагает возможным отметить, что в соответствии с положениями Закона № 44-ФЗ обоснование НМЦК, начальных цен единиц товара, работы, услуги должно содержаться в документации об осуществлении закупки (пункт 1 части 1 статьи 50, пункт 1 части 1 статьи 54.3, пункт 1 части 1 статьи 64, пункт 2 части 6 статьи 83, пункт</w:t>
      </w:r>
      <w:proofErr w:type="gramEnd"/>
      <w:r>
        <w:t xml:space="preserve"> </w:t>
      </w:r>
      <w:proofErr w:type="gramStart"/>
      <w:r>
        <w:t xml:space="preserve">2 части 6 статьи 83.1, пункт 1 части 1 статьи 87 Закона № 44-ФЗ), а в случае проведения запроса котировок - в извещении о проведении запроса котировок (пункт 1 части 1 статьи 73, пункт 2 части 2 статьи 82.2 Закона № 44-ФЗ). </w:t>
      </w:r>
      <w:proofErr w:type="gramEnd"/>
    </w:p>
    <w:p w:rsidR="0003097F" w:rsidRDefault="0003097F" w:rsidP="0003097F">
      <w:pPr>
        <w:ind w:firstLine="540"/>
        <w:jc w:val="both"/>
      </w:pPr>
      <w:r>
        <w:t xml:space="preserve">Согласно части 1 статьи 22 Закона № 44-ФЗ НМЦК, цена контракта, заключаемого с единственным поставщиком (подрядчиком, исполнителем), определяется и обосновывается заказчиком посредством применения методов, указанных в данной статье. </w:t>
      </w:r>
    </w:p>
    <w:p w:rsidR="0003097F" w:rsidRDefault="0003097F" w:rsidP="0003097F">
      <w:pPr>
        <w:ind w:firstLine="540"/>
        <w:jc w:val="both"/>
      </w:pPr>
      <w:r>
        <w:t xml:space="preserve">В соответствии с частью 22 статьи 22 Закона № 44-ФЗ Правительство Российской Федерации вправе определить сферы деятельности, в которых при осуществлении закупок устанавливается порядок определения НМЦК, и федеральные органы исполнительной власти, уполномоченные устанавливать такой порядок, с учетом положений Закона № 44-ФЗ. </w:t>
      </w:r>
    </w:p>
    <w:p w:rsidR="0003097F" w:rsidRDefault="0003097F" w:rsidP="0003097F">
      <w:pPr>
        <w:ind w:firstLine="540"/>
        <w:jc w:val="both"/>
      </w:pPr>
      <w:r>
        <w:t xml:space="preserve">Таким образом, в случае наличия принятого федеральным органом исполнительной власти порядка определения НМЦК заказчики обязаны руководствоваться положениями соответствующего порядка, в том числе при обосновании НМЦК. </w:t>
      </w:r>
    </w:p>
    <w:p w:rsidR="0003097F" w:rsidRDefault="0003097F" w:rsidP="0003097F">
      <w:pPr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по мнению Департамента, при обосновании НМЦК в порядке, установленном в соответствии с частью 22 статьи 22 Закона № 44-ФЗ, в документации об осуществлении закупки указывается соответствующий порядок.</w:t>
      </w:r>
      <w:bookmarkStart w:id="0" w:name="_GoBack"/>
      <w:bookmarkEnd w:id="0"/>
      <w:r>
        <w:t xml:space="preserve"> </w:t>
      </w:r>
    </w:p>
    <w:p w:rsidR="0003097F" w:rsidRDefault="0003097F" w:rsidP="0003097F">
      <w:r>
        <w:lastRenderedPageBreak/>
        <w:t xml:space="preserve">  </w:t>
      </w:r>
    </w:p>
    <w:p w:rsidR="0003097F" w:rsidRDefault="0003097F" w:rsidP="0003097F">
      <w:pPr>
        <w:jc w:val="right"/>
      </w:pPr>
      <w:r>
        <w:t xml:space="preserve">Заместитель директора Департамента </w:t>
      </w:r>
    </w:p>
    <w:p w:rsidR="0003097F" w:rsidRDefault="0003097F" w:rsidP="0003097F">
      <w:pPr>
        <w:jc w:val="right"/>
      </w:pPr>
      <w:r>
        <w:t xml:space="preserve">Д.А.ГОТОВЦЕВ </w:t>
      </w:r>
    </w:p>
    <w:p w:rsidR="0003097F" w:rsidRDefault="0003097F" w:rsidP="0003097F">
      <w:r>
        <w:t xml:space="preserve">27.08.2020 </w:t>
      </w:r>
    </w:p>
    <w:p w:rsidR="0003097F" w:rsidRDefault="0003097F" w:rsidP="0003097F">
      <w:r>
        <w:t xml:space="preserve">  </w:t>
      </w:r>
    </w:p>
    <w:p w:rsidR="004C4B54" w:rsidRDefault="004C4B54"/>
    <w:sectPr w:rsidR="004C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7F"/>
    <w:rsid w:val="0003097F"/>
    <w:rsid w:val="004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97F"/>
    <w:rPr>
      <w:color w:val="0000FF"/>
      <w:u w:val="single"/>
    </w:rPr>
  </w:style>
  <w:style w:type="character" w:customStyle="1" w:styleId="blk">
    <w:name w:val="blk"/>
    <w:basedOn w:val="a0"/>
    <w:rsid w:val="00030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97F"/>
    <w:rPr>
      <w:color w:val="0000FF"/>
      <w:u w:val="single"/>
    </w:rPr>
  </w:style>
  <w:style w:type="character" w:customStyle="1" w:styleId="blk">
    <w:name w:val="blk"/>
    <w:basedOn w:val="a0"/>
    <w:rsid w:val="0003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2022-05-11T06:51:00Z</dcterms:created>
  <dcterms:modified xsi:type="dcterms:W3CDTF">2022-05-11T06:53:00Z</dcterms:modified>
</cp:coreProperties>
</file>