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36AED" w:rsidRDefault="00336AED" w:rsidP="00336AED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МИНИСТЕРСТВО ФИНАНСОВ РОССИЙСКОЙ ФЕДЕРАЦИИ </w:t>
      </w:r>
    </w:p>
    <w:p w:rsidR="00336AED" w:rsidRDefault="00336AED" w:rsidP="00336AED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  </w:t>
      </w:r>
    </w:p>
    <w:p w:rsidR="00336AED" w:rsidRDefault="00336AED" w:rsidP="00336AED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ПИСЬМО </w:t>
      </w:r>
    </w:p>
    <w:p w:rsidR="00336AED" w:rsidRDefault="00336AED" w:rsidP="00336AED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от 25 марта 2020 г. № 24-03-08/23252 </w:t>
      </w:r>
    </w:p>
    <w:p w:rsidR="00336AED" w:rsidRDefault="00336AED" w:rsidP="00336AED">
      <w:pPr>
        <w:rPr>
          <w:rFonts w:ascii="Times New Roman" w:hAnsi="Times New Roman" w:cs="Times New Roman"/>
        </w:rPr>
      </w:pPr>
      <w:r>
        <w:t xml:space="preserve">  </w:t>
      </w:r>
    </w:p>
    <w:p w:rsidR="00336AED" w:rsidRDefault="00336AED" w:rsidP="00336AED">
      <w:pPr>
        <w:ind w:firstLine="540"/>
        <w:jc w:val="both"/>
      </w:pPr>
      <w:proofErr w:type="gramStart"/>
      <w:r>
        <w:t xml:space="preserve">Департамент бюджетной политики в сфере контрактной системы Минфина России (далее - Департамент), рассмотрев обращение по вопросу о применении положений Федерального закона от 5 апреля 2013 г. № 44-ФЗ "О контрактной системе в сфере закупок товаров, работ, услуг для обеспечения государственных и муниципальных нужд" (далее - Закон № 44-ФЗ) в части изменения срока действия контракта, сообщает следующее. </w:t>
      </w:r>
      <w:proofErr w:type="gramEnd"/>
    </w:p>
    <w:p w:rsidR="00336AED" w:rsidRDefault="00336AED" w:rsidP="00336AED">
      <w:pPr>
        <w:ind w:firstLine="540"/>
        <w:jc w:val="both"/>
      </w:pPr>
      <w:proofErr w:type="gramStart"/>
      <w:r>
        <w:t>В соответствии с пунктом 11.8 Регламента Министерства финансов Российской Федерации, утвержденного приказом Министерства финансов Российской Федерации от 14 сентября 2018 г. № 194н, Минфином России не осуществляются разъяснение законодательства Российской Федерации, практики его применения, практики применения нормативных правовых актов Минфина России, а также толкование норм, терминов и понятий, за исключением случаев, если на него возложена соответствующая обязанность или если это необходимо</w:t>
      </w:r>
      <w:proofErr w:type="gramEnd"/>
      <w:r>
        <w:t xml:space="preserve"> для обоснования решения, принятого по обращению. </w:t>
      </w:r>
    </w:p>
    <w:p w:rsidR="00336AED" w:rsidRDefault="00336AED" w:rsidP="00336AED">
      <w:pPr>
        <w:ind w:firstLine="540"/>
        <w:jc w:val="both"/>
      </w:pPr>
      <w:r>
        <w:t xml:space="preserve">Также Минфин России не обладает ни надзорными, ни контрольными функциями и (или) полномочиями в отношении осуществляемых закупок, в </w:t>
      </w:r>
      <w:proofErr w:type="gramStart"/>
      <w:r>
        <w:t>связи</w:t>
      </w:r>
      <w:proofErr w:type="gramEnd"/>
      <w:r>
        <w:t xml:space="preserve"> с чем не вправе рассматривать вопрос о правомерности совершенных и (или) совершаемых действий участниками контрактной системы в сфере закупок. </w:t>
      </w:r>
    </w:p>
    <w:p w:rsidR="00336AED" w:rsidRDefault="00336AED" w:rsidP="00336AED">
      <w:pPr>
        <w:ind w:firstLine="540"/>
        <w:jc w:val="both"/>
      </w:pPr>
      <w:r>
        <w:t xml:space="preserve">Вместе с тем Департамент считает возможным сообщить следующее. </w:t>
      </w:r>
    </w:p>
    <w:p w:rsidR="00336AED" w:rsidRDefault="00336AED" w:rsidP="00336AED">
      <w:pPr>
        <w:ind w:firstLine="540"/>
        <w:jc w:val="both"/>
      </w:pPr>
      <w:proofErr w:type="gramStart"/>
      <w:r>
        <w:t>В соответствии с частью 1 статьи 34 Закона № 44-ФЗ контракт заключается на условиях, предусмотренных извещением об осуществлении закупки или приглашением принять участие в определении поставщика (подрядчика, исполнителя), документацией о закупке, заявкой, окончательным предложением участника закупки, с которым заключается контракт, за исключением случаев, в которых в соответствии с Законом № 44-ФЗ извещение об осуществлении закупки или приглашение принять участие в определении поставщика</w:t>
      </w:r>
      <w:proofErr w:type="gramEnd"/>
      <w:r>
        <w:t xml:space="preserve"> (подрядчика, исполнителя), документация о закупке, заявка, окончательное предложение не </w:t>
      </w:r>
      <w:proofErr w:type="gramStart"/>
      <w:r>
        <w:t>предусмотрены</w:t>
      </w:r>
      <w:proofErr w:type="gramEnd"/>
      <w:r>
        <w:t xml:space="preserve">. </w:t>
      </w:r>
    </w:p>
    <w:p w:rsidR="00336AED" w:rsidRDefault="00336AED" w:rsidP="00336AED">
      <w:pPr>
        <w:ind w:firstLine="540"/>
        <w:jc w:val="both"/>
      </w:pPr>
      <w:proofErr w:type="gramStart"/>
      <w:r>
        <w:t>Согласно части 13 статьи 34 Закона № 44-ФЗ в контракт включается обязательное условие о порядке и сроках оплаты товара, работы или услуги, в том числе с учетом положений части 13 статьи 37 Закона № 44-ФЗ, о порядке и сроках осуществления заказчиком приемки поставленного товара, выполненной работы (ее результатов) или оказанной услуги в части соответствия их количества, комплектности, объема требованиям, установленным контрактом, о</w:t>
      </w:r>
      <w:proofErr w:type="gramEnd"/>
      <w:r>
        <w:t xml:space="preserve"> </w:t>
      </w:r>
      <w:proofErr w:type="gramStart"/>
      <w:r>
        <w:t>порядке</w:t>
      </w:r>
      <w:proofErr w:type="gramEnd"/>
      <w:r>
        <w:t xml:space="preserve"> и сроках оформления результатов такой приемки, а также о порядке и сроке предоставления поставщиком (подрядчиком, исполнителем) обеспечения гарантийных обязательств в случае установления в соответствии с частью 4 статьи 33 Закона № 44-ФЗ требований к их предоставлению. В случае если контрактом предусмотрены его поэтапное исполнение и выплата аванса, в контра</w:t>
      </w:r>
      <w:proofErr w:type="gramStart"/>
      <w:r>
        <w:t>кт вкл</w:t>
      </w:r>
      <w:proofErr w:type="gramEnd"/>
      <w:r>
        <w:t xml:space="preserve">ючается условие о размере аванса в отношении каждого этапа исполнения контракта в виде процента от размера цены соответствующего этапа. </w:t>
      </w:r>
    </w:p>
    <w:p w:rsidR="00336AED" w:rsidRDefault="00336AED" w:rsidP="00336AED">
      <w:pPr>
        <w:ind w:firstLine="540"/>
        <w:jc w:val="both"/>
      </w:pPr>
      <w:r>
        <w:t>Кроме того, в контра</w:t>
      </w:r>
      <w:proofErr w:type="gramStart"/>
      <w:r>
        <w:t>кт вкл</w:t>
      </w:r>
      <w:proofErr w:type="gramEnd"/>
      <w:r>
        <w:t xml:space="preserve">ючается обязательное условие об ответственности заказчика и поставщика (подрядчика, исполнителя) за неисполнение или ненадлежащее исполнение обязательств, предусмотренных контрактом (часть 4 статьи 34 Закона № 44-ФЗ). </w:t>
      </w:r>
    </w:p>
    <w:p w:rsidR="00336AED" w:rsidRDefault="00336AED" w:rsidP="00336AED">
      <w:pPr>
        <w:ind w:firstLine="540"/>
        <w:jc w:val="both"/>
      </w:pPr>
      <w:r>
        <w:lastRenderedPageBreak/>
        <w:t xml:space="preserve">Заказчик </w:t>
      </w:r>
      <w:proofErr w:type="gramStart"/>
      <w:r>
        <w:t>исходя из своих потребностей самостоятельно определяет</w:t>
      </w:r>
      <w:proofErr w:type="gramEnd"/>
      <w:r>
        <w:t xml:space="preserve"> и включает в контракт условие о сроке действия контракта. </w:t>
      </w:r>
    </w:p>
    <w:p w:rsidR="00336AED" w:rsidRDefault="00336AED" w:rsidP="00336AED">
      <w:pPr>
        <w:ind w:firstLine="540"/>
        <w:jc w:val="both"/>
      </w:pPr>
      <w:r>
        <w:t xml:space="preserve">Контракт, в котором отсутствует такое условие, признается действующим до определенного в нем момента окончания исполнения сторонами обязательства. </w:t>
      </w:r>
    </w:p>
    <w:p w:rsidR="00336AED" w:rsidRDefault="00336AED" w:rsidP="00336AED">
      <w:pPr>
        <w:ind w:firstLine="540"/>
        <w:jc w:val="both"/>
      </w:pPr>
      <w:r>
        <w:t xml:space="preserve">Таким образом, если обязательства по контракту не исполнены в полном объеме, формальное окончание срока действия контракта не влечет прекращение обязательств. </w:t>
      </w:r>
    </w:p>
    <w:p w:rsidR="00336AED" w:rsidRDefault="00336AED" w:rsidP="00336AED">
      <w:pPr>
        <w:ind w:firstLine="540"/>
        <w:jc w:val="both"/>
      </w:pPr>
      <w:proofErr w:type="gramStart"/>
      <w:r>
        <w:t xml:space="preserve">В соответствии с частью 6 статьи 34 Закона № 44-ФЗ в случае просрочки исполнения поставщиком (подрядчиком, исполнителем) обязательств (в том числе гарантийного обязательства), предусмотренных контрактом, а также в иных случаях неисполнения или ненадлежащего исполнения поставщиком (подрядчиком, исполнителем) обязательств, предусмотренных контрактом, заказчик направляет поставщику (подрядчику, исполнителю) требование об уплате неустоек (штрафов, пеней). </w:t>
      </w:r>
      <w:proofErr w:type="gramEnd"/>
    </w:p>
    <w:p w:rsidR="00336AED" w:rsidRDefault="00336AED" w:rsidP="00336AED">
      <w:pPr>
        <w:ind w:firstLine="540"/>
        <w:jc w:val="both"/>
      </w:pPr>
      <w:proofErr w:type="gramStart"/>
      <w:r>
        <w:t>Частью 7 статьи 34 Закона № 44-ФЗ установлено, что пеня начисляется за каждый день просрочки исполнения поставщиком (подрядчиком, исполнителем) обязательства, предусмотренного контрактом, начиная со дня, следующего после дня истечения установленного контрактом срока исполнения обязательства, 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контракта, уменьшенной на сумму, пропорциональную объему обязательств</w:t>
      </w:r>
      <w:proofErr w:type="gramEnd"/>
      <w:r>
        <w:t xml:space="preserve">, предусмотренных контрактом и фактически исполненных поставщиком (подрядчиком, исполнителем), за исключением случаев, если законодательством Российской Федерации установлен иной порядок начисления пени. </w:t>
      </w:r>
    </w:p>
    <w:p w:rsidR="00336AED" w:rsidRDefault="00336AED" w:rsidP="00336AED">
      <w:pPr>
        <w:ind w:firstLine="540"/>
        <w:jc w:val="both"/>
      </w:pPr>
      <w:r>
        <w:t xml:space="preserve">Учитывая </w:t>
      </w:r>
      <w:proofErr w:type="gramStart"/>
      <w:r>
        <w:t>изложенное</w:t>
      </w:r>
      <w:proofErr w:type="gramEnd"/>
      <w:r>
        <w:t xml:space="preserve">, исходя из системного толкования положений Закона № 44-ФЗ заказчик обязан в случае несоблюдения исполнения обязательств по контракту потребовать выплаты неустойки за просрочку исполнения поставщиком обязательства, предусмотренного контрактом. </w:t>
      </w:r>
    </w:p>
    <w:p w:rsidR="00336AED" w:rsidRDefault="00336AED" w:rsidP="00336AED">
      <w:pPr>
        <w:ind w:firstLine="540"/>
        <w:jc w:val="both"/>
      </w:pPr>
      <w:r>
        <w:t xml:space="preserve">Вместе с тем частью 2 статьи 34 Закона № 44-ФЗ установлено, что при заключении и исполнении контракта изменение его условий не допускается, за исключением случаев, предусмотренных указанной статьей и статьей 95 Закона № 44-ФЗ. </w:t>
      </w:r>
    </w:p>
    <w:p w:rsidR="00336AED" w:rsidRDefault="00336AED" w:rsidP="00336AED">
      <w:pPr>
        <w:ind w:firstLine="540"/>
        <w:jc w:val="both"/>
      </w:pPr>
      <w:r>
        <w:t xml:space="preserve">Указанными нормами Закона № 44-ФЗ возможность изменения срока действия контракта не предусмотрена. </w:t>
      </w:r>
    </w:p>
    <w:p w:rsidR="00336AED" w:rsidRDefault="00336AED" w:rsidP="00336AED">
      <w:pPr>
        <w:ind w:firstLine="540"/>
        <w:jc w:val="both"/>
      </w:pPr>
      <w:r>
        <w:t xml:space="preserve">На основании изложенного в указанном в обращении случае, если после окончания срока действия контракта остался объем работ, в котором заказчик нуждается, заказчику следует осуществить закупку конкурентными способами определения поставщика (подрядчика, исполнителя) или у единственного поставщика (подрядчика, исполнителя) в соответствии с требованиями Закона № 44-ФЗ. </w:t>
      </w:r>
      <w:bookmarkStart w:id="0" w:name="_GoBack"/>
      <w:bookmarkEnd w:id="0"/>
      <w:r>
        <w:t xml:space="preserve"> </w:t>
      </w:r>
    </w:p>
    <w:p w:rsidR="00336AED" w:rsidRDefault="00336AED" w:rsidP="00336AED">
      <w:r>
        <w:t xml:space="preserve">  </w:t>
      </w:r>
    </w:p>
    <w:p w:rsidR="00336AED" w:rsidRDefault="00336AED" w:rsidP="00336AED">
      <w:pPr>
        <w:jc w:val="right"/>
      </w:pPr>
      <w:r>
        <w:t xml:space="preserve">Заместитель директора Департамента </w:t>
      </w:r>
    </w:p>
    <w:p w:rsidR="00336AED" w:rsidRDefault="00336AED" w:rsidP="00336AED">
      <w:pPr>
        <w:jc w:val="right"/>
      </w:pPr>
      <w:r>
        <w:t xml:space="preserve">Д.А.ГОТОВЦЕВ </w:t>
      </w:r>
    </w:p>
    <w:p w:rsidR="00336AED" w:rsidRDefault="00336AED" w:rsidP="00336AED">
      <w:r>
        <w:t xml:space="preserve">25.03.2020 </w:t>
      </w:r>
    </w:p>
    <w:p w:rsidR="00AF6523" w:rsidRDefault="00AF6523"/>
    <w:sectPr w:rsidR="00AF652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1145535"/>
    <w:multiLevelType w:val="multilevel"/>
    <w:tmpl w:val="38AC88C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36AED"/>
    <w:rsid w:val="00336AED"/>
    <w:rsid w:val="00AF65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36AED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336AED"/>
    <w:rPr>
      <w:color w:val="0000FF"/>
      <w:u w:val="single"/>
    </w:rPr>
  </w:style>
  <w:style w:type="paragraph" w:customStyle="1" w:styleId="search-resultstext">
    <w:name w:val="search-results__text"/>
    <w:basedOn w:val="a"/>
    <w:rsid w:val="00336AE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blk">
    <w:name w:val="blk"/>
    <w:basedOn w:val="a0"/>
    <w:rsid w:val="00336AED"/>
  </w:style>
  <w:style w:type="character" w:customStyle="1" w:styleId="b">
    <w:name w:val="b"/>
    <w:basedOn w:val="a0"/>
    <w:rsid w:val="00336AED"/>
  </w:style>
  <w:style w:type="paragraph" w:customStyle="1" w:styleId="search-resultslink-inherit">
    <w:name w:val="search-results__link-inherit"/>
    <w:basedOn w:val="a"/>
    <w:rsid w:val="00336AE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earch-resultsnumber">
    <w:name w:val="search-results__number"/>
    <w:basedOn w:val="a0"/>
    <w:rsid w:val="00336AED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36AED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336AED"/>
    <w:rPr>
      <w:color w:val="0000FF"/>
      <w:u w:val="single"/>
    </w:rPr>
  </w:style>
  <w:style w:type="paragraph" w:customStyle="1" w:styleId="search-resultstext">
    <w:name w:val="search-results__text"/>
    <w:basedOn w:val="a"/>
    <w:rsid w:val="00336AE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blk">
    <w:name w:val="blk"/>
    <w:basedOn w:val="a0"/>
    <w:rsid w:val="00336AED"/>
  </w:style>
  <w:style w:type="character" w:customStyle="1" w:styleId="b">
    <w:name w:val="b"/>
    <w:basedOn w:val="a0"/>
    <w:rsid w:val="00336AED"/>
  </w:style>
  <w:style w:type="paragraph" w:customStyle="1" w:styleId="search-resultslink-inherit">
    <w:name w:val="search-results__link-inherit"/>
    <w:basedOn w:val="a"/>
    <w:rsid w:val="00336AE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earch-resultsnumber">
    <w:name w:val="search-results__number"/>
    <w:basedOn w:val="a0"/>
    <w:rsid w:val="00336AE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868</Words>
  <Characters>4949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1</cp:revision>
  <dcterms:created xsi:type="dcterms:W3CDTF">2022-05-18T11:11:00Z</dcterms:created>
  <dcterms:modified xsi:type="dcterms:W3CDTF">2022-05-18T11:18:00Z</dcterms:modified>
</cp:coreProperties>
</file>