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63" w:rsidRDefault="00252463" w:rsidP="00252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52463" w:rsidRDefault="00252463" w:rsidP="00252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52463" w:rsidRDefault="00252463" w:rsidP="00252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52463" w:rsidRDefault="00252463" w:rsidP="00252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сентября 2020 г. № 24-05-07/78955 </w:t>
      </w:r>
    </w:p>
    <w:p w:rsidR="00252463" w:rsidRDefault="00252463" w:rsidP="00252463">
      <w:pPr>
        <w:rPr>
          <w:rFonts w:ascii="Times New Roman" w:hAnsi="Times New Roman" w:cs="Times New Roman"/>
        </w:rPr>
      </w:pPr>
      <w:r>
        <w:t xml:space="preserve">  </w:t>
      </w:r>
    </w:p>
    <w:p w:rsidR="00252463" w:rsidRDefault="00252463" w:rsidP="00252463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вопросам о возможности участия физических лиц, в том числе индивидуальных предпринимателей, применяющих специальный налоговый режим "Налог на профессиональный доход", местом ведения </w:t>
      </w:r>
      <w:proofErr w:type="gramStart"/>
      <w:r>
        <w:t>деятельности</w:t>
      </w:r>
      <w:proofErr w:type="gramEnd"/>
      <w:r>
        <w:t xml:space="preserve"> которых является территория любого из субъектов Российской Федерации, включенных в эксперимент по установлению указанного налогового режима (далее - </w:t>
      </w:r>
      <w:proofErr w:type="spellStart"/>
      <w:r>
        <w:t>самозанятые</w:t>
      </w:r>
      <w:proofErr w:type="spellEnd"/>
      <w:r>
        <w:t xml:space="preserve"> лица), в закупках, осуществляемых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 Федеральным законом от 18.07.2011 № 223-ФЗ "О закупках товаров, работ, услуг отдельными видами юридических лиц" (далее - Закон № 223-ФЗ), в рамках компетенции сообщает следующее. </w:t>
      </w:r>
    </w:p>
    <w:p w:rsidR="00252463" w:rsidRDefault="00252463" w:rsidP="00252463">
      <w:pPr>
        <w:ind w:firstLine="540"/>
        <w:jc w:val="both"/>
      </w:pPr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252463" w:rsidRDefault="00252463" w:rsidP="00252463">
      <w:pPr>
        <w:ind w:firstLine="540"/>
        <w:jc w:val="both"/>
      </w:pPr>
      <w:r>
        <w:t xml:space="preserve"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252463" w:rsidRDefault="00252463" w:rsidP="00252463">
      <w:pPr>
        <w:ind w:firstLine="540"/>
        <w:jc w:val="both"/>
      </w:pPr>
      <w:r>
        <w:t xml:space="preserve">1. По вопросу участия </w:t>
      </w:r>
      <w:proofErr w:type="spellStart"/>
      <w:r>
        <w:t>самозанятых</w:t>
      </w:r>
      <w:proofErr w:type="spellEnd"/>
      <w:r>
        <w:t xml:space="preserve"> лиц в закупках, осуществляемых в соответствии с Законом № 44-ФЗ и Законом № 223-ФЗ. </w:t>
      </w:r>
    </w:p>
    <w:p w:rsidR="00252463" w:rsidRDefault="00252463" w:rsidP="00252463">
      <w:pPr>
        <w:ind w:firstLine="540"/>
        <w:jc w:val="both"/>
      </w:pPr>
      <w:r>
        <w:t xml:space="preserve">В соответствии с положениями Закона № 44-ФЗ и Закона № 223-ФЗ участником закупки может быть любое юридическое или физическое лицо, в том числе зарегистрированное в качестве индивидуального предпринимателя. </w:t>
      </w:r>
    </w:p>
    <w:p w:rsidR="00252463" w:rsidRDefault="00252463" w:rsidP="00252463">
      <w:pPr>
        <w:ind w:firstLine="540"/>
        <w:jc w:val="both"/>
      </w:pPr>
      <w:r>
        <w:t xml:space="preserve">Таким образом, участвовать в закупках, осуществляемых в соответствии с Законом № 44-ФЗ и Законом № 223-ФЗ, могут любые физические лица, в том числе зарегистрированные в качестве индивидуальных предпринимателей и (или) являющиеся </w:t>
      </w:r>
      <w:proofErr w:type="spellStart"/>
      <w:r>
        <w:t>самозанятыми</w:t>
      </w:r>
      <w:proofErr w:type="spellEnd"/>
      <w:r>
        <w:t xml:space="preserve"> лицами. </w:t>
      </w:r>
    </w:p>
    <w:p w:rsidR="00252463" w:rsidRDefault="00252463" w:rsidP="00252463">
      <w:pPr>
        <w:ind w:firstLine="540"/>
        <w:jc w:val="both"/>
      </w:pPr>
      <w:r>
        <w:t xml:space="preserve">2. По вопросу о перечне электронных торговых площадок, на которых осуществляются закупки в соответствии с Законом № 44-ФЗ и Законом № 223-ФЗ. </w:t>
      </w:r>
    </w:p>
    <w:p w:rsidR="00252463" w:rsidRDefault="00252463" w:rsidP="00252463">
      <w:pPr>
        <w:ind w:firstLine="540"/>
        <w:jc w:val="both"/>
      </w:pPr>
      <w:proofErr w:type="gramStart"/>
      <w:r>
        <w:t xml:space="preserve">В соответствии с положениями статьи 24.1 Закона № 44-ФЗ и статьи 3.3 Закона № 223-ФЗ все конкурентные закупки в рамках Закона № 44-ФЗ, а также конкурентные закупки в рамках Закона № 223-ФЗ в электронной форме, участниками которых могут быть только субъекты малого и среднего предпринимательства, проводятся на электронных торговых площадках, перечень которых утвержден распоряжением Правительства Российской Федерации от 12.07.2018 № 1447-р. </w:t>
      </w:r>
      <w:proofErr w:type="gramEnd"/>
    </w:p>
    <w:p w:rsidR="00252463" w:rsidRDefault="00252463" w:rsidP="00252463">
      <w:pPr>
        <w:ind w:firstLine="540"/>
        <w:jc w:val="both"/>
      </w:pPr>
      <w:r>
        <w:t xml:space="preserve">3. По вопросу отнесения </w:t>
      </w:r>
      <w:proofErr w:type="spellStart"/>
      <w:r>
        <w:t>самозанятых</w:t>
      </w:r>
      <w:proofErr w:type="spellEnd"/>
      <w:r>
        <w:t xml:space="preserve"> лиц к субъектам малого и среднего предпринимательства сообщаем, что критерии отнесения к субъектам малого и среднего </w:t>
      </w:r>
      <w:r>
        <w:lastRenderedPageBreak/>
        <w:t xml:space="preserve">предпринимательства установлены Федеральным законом от 24.07.2007 № 209-ФЗ "О развитии малого и среднего предпринимательства в Российской Федерации". </w:t>
      </w:r>
    </w:p>
    <w:p w:rsidR="00252463" w:rsidRDefault="00252463" w:rsidP="00252463">
      <w:pPr>
        <w:ind w:firstLine="540"/>
        <w:jc w:val="both"/>
      </w:pPr>
      <w:proofErr w:type="gramStart"/>
      <w:r>
        <w:t xml:space="preserve">В соответствии с пунктом 1 Положения о Министерстве экономического развития Российской Федерации, утвержденного Постановлением Правительства Российской Федерации от 05.06.2008 № 437 "О Министерстве экономического развития Российской Федерации",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является Минэкономразвития России. </w:t>
      </w:r>
      <w:proofErr w:type="gramEnd"/>
    </w:p>
    <w:p w:rsidR="00252463" w:rsidRDefault="00252463" w:rsidP="00252463">
      <w:pPr>
        <w:ind w:firstLine="540"/>
        <w:jc w:val="both"/>
      </w:pPr>
      <w:r>
        <w:t xml:space="preserve">Таким образом, по указанному вопросу Вы вправе обратиться в Минэкономразвития России. </w:t>
      </w:r>
    </w:p>
    <w:p w:rsidR="00252463" w:rsidRDefault="00252463" w:rsidP="00252463">
      <w:pPr>
        <w:ind w:firstLine="540"/>
        <w:jc w:val="both"/>
      </w:pPr>
      <w:r>
        <w:t xml:space="preserve">При этом отмечаем, что в соответствии со статьей 30 Закона 44-ФЗ, пунктом 2 части 8 статьи 3 Закона 223-ФЗ, а также положениями постановления Правительства Российской Федерации от 11.12.2014 № 1352 предусмотрены особенности осуществления закупок у субъектов малого, среднего предпринимательства и социально ориентированных некоммерческих организаций, а также установлена минимальная доля таких закупок. </w:t>
      </w:r>
    </w:p>
    <w:p w:rsidR="00252463" w:rsidRDefault="00252463" w:rsidP="00252463">
      <w:pPr>
        <w:ind w:firstLine="540"/>
        <w:jc w:val="both"/>
      </w:pPr>
      <w:proofErr w:type="gramStart"/>
      <w:r>
        <w:t>Федеральным законом от 27.12.2019 № 474-ФЗ "О внесении изменений в статью 25.1 Федерального закона "О развитии малого и среднего предпринимательства в Российской Федерации" и статью 8 Федерального закона "О закупках товаров, работ, услуг отдельными видами юридических лиц" внесены изменения в Закон № 223-ФЗ, согласно которым положения Закона № 223-ФЗ, касающиеся участия субъектов малого и среднего предпринимательства в закупках товаров, работ, услуг, распространяют свое</w:t>
      </w:r>
      <w:proofErr w:type="gramEnd"/>
      <w:r>
        <w:t xml:space="preserve"> действие также на </w:t>
      </w:r>
      <w:proofErr w:type="spellStart"/>
      <w:r>
        <w:t>самозанятых</w:t>
      </w:r>
      <w:proofErr w:type="spellEnd"/>
      <w:r>
        <w:t xml:space="preserve"> лиц. </w:t>
      </w:r>
    </w:p>
    <w:p w:rsidR="00252463" w:rsidRDefault="00252463" w:rsidP="00252463">
      <w:pPr>
        <w:ind w:firstLine="540"/>
        <w:jc w:val="both"/>
      </w:pPr>
      <w:r>
        <w:t>При этом аналогичных преимуще</w:t>
      </w:r>
      <w:proofErr w:type="gramStart"/>
      <w:r>
        <w:t>ств дл</w:t>
      </w:r>
      <w:proofErr w:type="gramEnd"/>
      <w:r>
        <w:t xml:space="preserve">я </w:t>
      </w:r>
      <w:proofErr w:type="spellStart"/>
      <w:r>
        <w:t>самозанятых</w:t>
      </w:r>
      <w:proofErr w:type="spellEnd"/>
      <w:r>
        <w:t xml:space="preserve"> лиц при осуществлении закупок товаров, работ, услуг в соответствии с положениями Закона № 44-ФЗ в настоящее время не предусмотрено. </w:t>
      </w:r>
    </w:p>
    <w:p w:rsidR="00252463" w:rsidRDefault="00252463" w:rsidP="00252463">
      <w:pPr>
        <w:ind w:firstLine="540"/>
        <w:jc w:val="both"/>
      </w:pPr>
      <w:r>
        <w:t xml:space="preserve">4. По вопросу установления требований к участникам закупки. </w:t>
      </w:r>
    </w:p>
    <w:p w:rsidR="00252463" w:rsidRDefault="00252463" w:rsidP="00252463">
      <w:pPr>
        <w:ind w:firstLine="540"/>
        <w:jc w:val="both"/>
      </w:pPr>
      <w:r>
        <w:t xml:space="preserve">В соответствии со статьей 31 Закона № 44-ФЗ к участникам закупки предъявляются единые требования, а в случаях, установленных Правительством Российской Федерации, дополнительные требования. </w:t>
      </w:r>
    </w:p>
    <w:p w:rsidR="00252463" w:rsidRDefault="00252463" w:rsidP="00252463">
      <w:pPr>
        <w:ind w:firstLine="540"/>
        <w:jc w:val="both"/>
      </w:pPr>
      <w: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99. </w:t>
      </w:r>
    </w:p>
    <w:p w:rsidR="00252463" w:rsidRDefault="00252463" w:rsidP="00252463">
      <w:pPr>
        <w:ind w:firstLine="540"/>
        <w:jc w:val="both"/>
      </w:pPr>
      <w:r>
        <w:t xml:space="preserve">Согласно части 6 статьи 31 Закона № 44-ФЗ заказчики не вправе устанавливать требования к участникам закупок в нарушение требований Закона № 44-ФЗ. </w:t>
      </w:r>
    </w:p>
    <w:p w:rsidR="00252463" w:rsidRDefault="00252463" w:rsidP="00252463">
      <w:pPr>
        <w:ind w:firstLine="540"/>
        <w:jc w:val="both"/>
      </w:pPr>
      <w:proofErr w:type="gramStart"/>
      <w:r>
        <w:t>В отношении закупок, осуществляемых в соответствии с Законом № 223-ФЗ, сообщаем, что частями 1 и 2 статьи 2 Закона № 223-ФЗ установлено, что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</w:t>
      </w:r>
      <w:proofErr w:type="gramEnd"/>
      <w:r>
        <w:t xml:space="preserve"> 3 статьи 2 Закона № 223-ФЗ правовыми актами, регламентирующими правила закупки (положение о закупке). </w:t>
      </w:r>
    </w:p>
    <w:p w:rsidR="00252463" w:rsidRDefault="00252463" w:rsidP="00252463">
      <w:pPr>
        <w:ind w:firstLine="540"/>
        <w:jc w:val="both"/>
      </w:pPr>
      <w:proofErr w:type="gramStart"/>
      <w:r>
        <w:t xml:space="preserve">Положение о закупке должно содержать в соответствии с частью 2 статьи 2 Закона № 223-ФЗ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</w:t>
      </w:r>
      <w:r>
        <w:lastRenderedPageBreak/>
        <w:t xml:space="preserve">порядок заключения и исполнения договоров, а также иные связанные с обеспечением закупки положения. </w:t>
      </w:r>
      <w:proofErr w:type="gramEnd"/>
    </w:p>
    <w:p w:rsidR="00252463" w:rsidRDefault="00252463" w:rsidP="00252463">
      <w:pPr>
        <w:ind w:firstLine="540"/>
        <w:jc w:val="both"/>
      </w:pPr>
      <w:r>
        <w:t xml:space="preserve">В случае если законодательством Российской Федерации предусматриваются соответствующие требования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закупки, заказчики обязаны установить такие требования к участникам закупки при осуществлении закупки. </w:t>
      </w:r>
    </w:p>
    <w:p w:rsidR="00252463" w:rsidRDefault="00252463" w:rsidP="00252463">
      <w:pPr>
        <w:ind w:firstLine="540"/>
        <w:jc w:val="both"/>
      </w:pPr>
      <w:r>
        <w:t xml:space="preserve">Таким образом, заказчики самостоятельно с учетом требований законодательства Российской Федерации, собственных потребностей и производственной необходимости устанавливают требования к участникам закупки в соответствии с положением о закупке при условии, что такие требования не влекут за собой необоснованное ограничение количества участников закупки. </w:t>
      </w:r>
    </w:p>
    <w:p w:rsidR="00252463" w:rsidRDefault="00252463" w:rsidP="00252463">
      <w:pPr>
        <w:ind w:firstLine="540"/>
        <w:jc w:val="both"/>
      </w:pPr>
      <w:proofErr w:type="gramStart"/>
      <w:r>
        <w:t xml:space="preserve">Кроме того, 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лицензией, в связи с чем, в случае если в соответствии с законодательством Российской Федерации объект закупки относится к лицензируемым видам деятельности, заказчик в извещении о проведении закупки обязан установить требование к участнику о наличии соответствующей лицензии, предусмотренной законодательством Российской Федерации. </w:t>
      </w:r>
      <w:proofErr w:type="gramEnd"/>
    </w:p>
    <w:p w:rsidR="00252463" w:rsidRDefault="00252463" w:rsidP="00252463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заказчик, рассматривая вопрос об установлении требований к участникам закупки, должен руководствоваться действующим законодательством Российской Федерации и исходить из складывающихся правоотношений с учетом всех обстоятельств в каждом конкретном случае и не должен совершать действий, которые приводят или могут привести к недопущению, ограничению или устранению конкуренции. </w:t>
      </w:r>
    </w:p>
    <w:p w:rsidR="00252463" w:rsidRDefault="00252463" w:rsidP="00252463">
      <w:pPr>
        <w:ind w:firstLine="540"/>
        <w:jc w:val="both"/>
      </w:pPr>
      <w:r>
        <w:t xml:space="preserve">В случае если действия (бездействие) заказчика нарушают права и законные интересы участника закупки, то такой участник закупки вправе обжаловать такие действия (бездействие) в порядке, предусмотренном Законом № 44-ФЗ или Законом № 223-ФЗ, либо в судебном порядке. </w:t>
      </w:r>
    </w:p>
    <w:p w:rsidR="00252463" w:rsidRDefault="00252463" w:rsidP="00252463">
      <w:pPr>
        <w:ind w:firstLine="540"/>
        <w:jc w:val="both"/>
      </w:pPr>
      <w:r>
        <w:t xml:space="preserve">При этом требования,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 </w:t>
      </w:r>
    </w:p>
    <w:p w:rsidR="00252463" w:rsidRDefault="00252463" w:rsidP="00252463">
      <w:pPr>
        <w:ind w:firstLine="540"/>
        <w:jc w:val="both"/>
      </w:pPr>
      <w:r>
        <w:t xml:space="preserve">Дополнительно обращаем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 </w:t>
      </w:r>
      <w:bookmarkStart w:id="0" w:name="_GoBack"/>
      <w:bookmarkEnd w:id="0"/>
      <w:r>
        <w:t xml:space="preserve"> </w:t>
      </w:r>
    </w:p>
    <w:p w:rsidR="00252463" w:rsidRDefault="00252463" w:rsidP="00252463">
      <w:r>
        <w:t xml:space="preserve">  </w:t>
      </w:r>
    </w:p>
    <w:p w:rsidR="00252463" w:rsidRDefault="00252463" w:rsidP="00252463">
      <w:pPr>
        <w:jc w:val="right"/>
      </w:pPr>
      <w:r>
        <w:t xml:space="preserve">Заместитель директора Департамента </w:t>
      </w:r>
    </w:p>
    <w:p w:rsidR="00252463" w:rsidRDefault="00252463" w:rsidP="00252463">
      <w:pPr>
        <w:jc w:val="right"/>
      </w:pPr>
      <w:r>
        <w:t xml:space="preserve">И.Ю.КУСТ </w:t>
      </w:r>
    </w:p>
    <w:p w:rsidR="00252463" w:rsidRDefault="00252463" w:rsidP="00252463">
      <w:r>
        <w:t xml:space="preserve">08.09.2020 </w:t>
      </w:r>
    </w:p>
    <w:p w:rsidR="00F73A42" w:rsidRDefault="00F73A42"/>
    <w:sectPr w:rsidR="00F7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63"/>
    <w:rsid w:val="00252463"/>
    <w:rsid w:val="00F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463"/>
    <w:rPr>
      <w:color w:val="0000FF"/>
      <w:u w:val="single"/>
    </w:rPr>
  </w:style>
  <w:style w:type="character" w:customStyle="1" w:styleId="blk">
    <w:name w:val="blk"/>
    <w:basedOn w:val="a0"/>
    <w:rsid w:val="00252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463"/>
    <w:rPr>
      <w:color w:val="0000FF"/>
      <w:u w:val="single"/>
    </w:rPr>
  </w:style>
  <w:style w:type="character" w:customStyle="1" w:styleId="blk">
    <w:name w:val="blk"/>
    <w:basedOn w:val="a0"/>
    <w:rsid w:val="0025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2022-05-20T03:37:00Z</dcterms:created>
  <dcterms:modified xsi:type="dcterms:W3CDTF">2022-05-20T03:44:00Z</dcterms:modified>
</cp:coreProperties>
</file>