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A5E06" w14:textId="554BA4D2" w:rsidR="00C8375E" w:rsidRPr="00C8375E" w:rsidRDefault="00C8375E" w:rsidP="00C8375E">
      <w:pPr>
        <w:jc w:val="center"/>
        <w:rPr>
          <w:rFonts w:ascii="Times New Roman" w:hAnsi="Times New Roman" w:cs="Times New Roman"/>
          <w:b/>
          <w:bCs/>
          <w:color w:val="000000" w:themeColor="text1"/>
          <w:sz w:val="24"/>
          <w:szCs w:val="24"/>
        </w:rPr>
      </w:pPr>
      <w:r w:rsidRPr="00C8375E">
        <w:rPr>
          <w:rFonts w:ascii="Times New Roman" w:hAnsi="Times New Roman" w:cs="Times New Roman"/>
          <w:b/>
          <w:bCs/>
          <w:color w:val="000000" w:themeColor="text1"/>
          <w:sz w:val="24"/>
          <w:szCs w:val="24"/>
        </w:rPr>
        <w:t>МИНИСТЕРСТВО ФИНАНСОВ РОССИЙСКОЙ ФЕДЕРАЦИИ</w:t>
      </w:r>
    </w:p>
    <w:p w14:paraId="66E02595" w14:textId="3AB292F4" w:rsidR="00C8375E" w:rsidRPr="00C8375E" w:rsidRDefault="00C8375E" w:rsidP="00C8375E">
      <w:pPr>
        <w:jc w:val="center"/>
        <w:rPr>
          <w:rFonts w:ascii="Times New Roman" w:hAnsi="Times New Roman" w:cs="Times New Roman"/>
          <w:b/>
          <w:bCs/>
          <w:color w:val="000000" w:themeColor="text1"/>
          <w:sz w:val="24"/>
          <w:szCs w:val="24"/>
        </w:rPr>
      </w:pPr>
      <w:r w:rsidRPr="00C8375E">
        <w:rPr>
          <w:rFonts w:ascii="Times New Roman" w:hAnsi="Times New Roman" w:cs="Times New Roman"/>
          <w:b/>
          <w:bCs/>
          <w:color w:val="000000" w:themeColor="text1"/>
          <w:sz w:val="24"/>
          <w:szCs w:val="24"/>
        </w:rPr>
        <w:t>ПИСЬМО</w:t>
      </w:r>
    </w:p>
    <w:p w14:paraId="400EBE23" w14:textId="4CDD3D51" w:rsidR="00C8375E" w:rsidRPr="00C8375E" w:rsidRDefault="00C8375E" w:rsidP="00C8375E">
      <w:pPr>
        <w:jc w:val="center"/>
        <w:rPr>
          <w:rFonts w:ascii="Times New Roman" w:hAnsi="Times New Roman" w:cs="Times New Roman"/>
          <w:b/>
          <w:bCs/>
          <w:color w:val="000000" w:themeColor="text1"/>
          <w:sz w:val="24"/>
          <w:szCs w:val="24"/>
        </w:rPr>
      </w:pPr>
      <w:r w:rsidRPr="00C8375E">
        <w:rPr>
          <w:rFonts w:ascii="Times New Roman" w:hAnsi="Times New Roman" w:cs="Times New Roman"/>
          <w:b/>
          <w:bCs/>
          <w:color w:val="000000" w:themeColor="text1"/>
          <w:sz w:val="24"/>
          <w:szCs w:val="24"/>
        </w:rPr>
        <w:t xml:space="preserve">от 18 июня 2020 г. </w:t>
      </w:r>
      <w:r w:rsidRPr="00C8375E">
        <w:rPr>
          <w:rFonts w:ascii="Times New Roman" w:hAnsi="Times New Roman" w:cs="Times New Roman"/>
          <w:b/>
          <w:bCs/>
          <w:color w:val="000000" w:themeColor="text1"/>
          <w:sz w:val="24"/>
          <w:szCs w:val="24"/>
        </w:rPr>
        <w:t>№</w:t>
      </w:r>
      <w:r w:rsidRPr="00C8375E">
        <w:rPr>
          <w:rFonts w:ascii="Times New Roman" w:hAnsi="Times New Roman" w:cs="Times New Roman"/>
          <w:b/>
          <w:bCs/>
          <w:color w:val="000000" w:themeColor="text1"/>
          <w:sz w:val="24"/>
          <w:szCs w:val="24"/>
        </w:rPr>
        <w:t xml:space="preserve"> 24-01-07/</w:t>
      </w:r>
      <w:bookmarkStart w:id="0" w:name="_Hlk107306698"/>
      <w:r w:rsidRPr="00C8375E">
        <w:rPr>
          <w:rFonts w:ascii="Times New Roman" w:hAnsi="Times New Roman" w:cs="Times New Roman"/>
          <w:b/>
          <w:bCs/>
          <w:color w:val="000000" w:themeColor="text1"/>
          <w:sz w:val="24"/>
          <w:szCs w:val="24"/>
        </w:rPr>
        <w:t>52527</w:t>
      </w:r>
      <w:bookmarkEnd w:id="0"/>
    </w:p>
    <w:p w14:paraId="10A12BF8" w14:textId="1EAD57D3" w:rsidR="00C8375E" w:rsidRPr="00C8375E" w:rsidRDefault="00C8375E" w:rsidP="00C8375E">
      <w:pPr>
        <w:spacing w:after="0" w:line="240" w:lineRule="auto"/>
        <w:jc w:val="center"/>
        <w:rPr>
          <w:rFonts w:ascii="Times New Roman" w:eastAsia="Times New Roman" w:hAnsi="Times New Roman" w:cs="Times New Roman"/>
          <w:b/>
          <w:color w:val="000000" w:themeColor="text1"/>
          <w:sz w:val="24"/>
          <w:szCs w:val="24"/>
          <w:lang w:eastAsia="ru-RU"/>
        </w:rPr>
      </w:pPr>
      <w:r w:rsidRPr="00C8375E">
        <w:rPr>
          <w:rFonts w:ascii="Times New Roman" w:eastAsia="Times New Roman" w:hAnsi="Times New Roman" w:cs="Times New Roman"/>
          <w:b/>
          <w:color w:val="000000" w:themeColor="text1"/>
          <w:sz w:val="24"/>
          <w:szCs w:val="24"/>
          <w:lang w:eastAsia="ru-RU"/>
        </w:rPr>
        <w:t>«</w:t>
      </w:r>
      <w:r w:rsidRPr="00C8375E">
        <w:rPr>
          <w:rFonts w:ascii="Times New Roman" w:eastAsia="Times New Roman" w:hAnsi="Times New Roman" w:cs="Times New Roman"/>
          <w:b/>
          <w:color w:val="000000" w:themeColor="text1"/>
          <w:sz w:val="24"/>
          <w:szCs w:val="24"/>
          <w:lang w:eastAsia="ru-RU"/>
        </w:rPr>
        <w:t>О сферах применения законодательства о контрактной системе в области закупок для государственных и муниципальных нужд и законодательства о закупках отдельными видами юрлиц</w:t>
      </w:r>
      <w:r w:rsidRPr="00C8375E">
        <w:rPr>
          <w:rFonts w:ascii="Times New Roman" w:eastAsia="Times New Roman" w:hAnsi="Times New Roman" w:cs="Times New Roman"/>
          <w:b/>
          <w:color w:val="000000" w:themeColor="text1"/>
          <w:sz w:val="24"/>
          <w:szCs w:val="24"/>
          <w:lang w:eastAsia="ru-RU"/>
        </w:rPr>
        <w:t>»</w:t>
      </w:r>
    </w:p>
    <w:p w14:paraId="1220881D" w14:textId="77777777" w:rsidR="00C8375E" w:rsidRPr="00C8375E" w:rsidRDefault="00C8375E" w:rsidP="00C8375E">
      <w:pPr>
        <w:jc w:val="center"/>
        <w:rPr>
          <w:rFonts w:ascii="Times New Roman" w:hAnsi="Times New Roman" w:cs="Times New Roman"/>
          <w:b/>
          <w:bCs/>
          <w:color w:val="000000" w:themeColor="text1"/>
          <w:sz w:val="24"/>
          <w:szCs w:val="24"/>
        </w:rPr>
      </w:pPr>
    </w:p>
    <w:p w14:paraId="2E97D8AC" w14:textId="3A6423A9" w:rsidR="00C8375E" w:rsidRPr="00C8375E" w:rsidRDefault="00C8375E" w:rsidP="00A66AD1">
      <w:pPr>
        <w:ind w:firstLine="709"/>
        <w:contextualSpacing/>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  </w:t>
      </w:r>
      <w:bookmarkStart w:id="1" w:name="_GoBack"/>
      <w:r w:rsidRPr="00C8375E">
        <w:rPr>
          <w:rFonts w:ascii="Times New Roman" w:hAnsi="Times New Roman" w:cs="Times New Roman"/>
          <w:color w:val="000000" w:themeColor="text1"/>
          <w:sz w:val="24"/>
          <w:szCs w:val="24"/>
        </w:rPr>
        <w:t xml:space="preserve">Департамент бюджетной политики в сфере контрактной системы, рассмотрев в рамках установленной компетенции обращение от 06.05.2020 в части вопроса применения положений Федерального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от 05.04.2013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а также Федерального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от 18.07.2011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"О закупках товаров, работ, услуг отдельными видами юридических лиц" (далее - Закон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сообщает следующее. </w:t>
      </w:r>
    </w:p>
    <w:p w14:paraId="4BAABFC3" w14:textId="06C4A604"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В соответствии с </w:t>
      </w:r>
      <w:r w:rsidRPr="00C8375E">
        <w:rPr>
          <w:rFonts w:ascii="Times New Roman" w:hAnsi="Times New Roman" w:cs="Times New Roman"/>
          <w:color w:val="000000" w:themeColor="text1"/>
          <w:sz w:val="24"/>
          <w:szCs w:val="24"/>
        </w:rPr>
        <w:t>пунктом 1</w:t>
      </w:r>
      <w:r w:rsidRPr="00C8375E">
        <w:rPr>
          <w:rFonts w:ascii="Times New Roman" w:hAnsi="Times New Roman" w:cs="Times New Roman"/>
          <w:color w:val="000000" w:themeColor="text1"/>
          <w:sz w:val="24"/>
          <w:szCs w:val="24"/>
        </w:rPr>
        <w:t xml:space="preserve"> Положения о Минфине России, утвержденного постановлением Правительства Российской Федерации от 30.07.2004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 </w:t>
      </w:r>
    </w:p>
    <w:p w14:paraId="708B6A4A" w14:textId="3EC90A96"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Положениями </w:t>
      </w:r>
      <w:r w:rsidRPr="00C8375E">
        <w:rPr>
          <w:rFonts w:ascii="Times New Roman" w:hAnsi="Times New Roman" w:cs="Times New Roman"/>
          <w:color w:val="000000" w:themeColor="text1"/>
          <w:sz w:val="24"/>
          <w:szCs w:val="24"/>
        </w:rPr>
        <w:t>пунктов 11.8</w:t>
      </w:r>
      <w:r w:rsidRPr="00C8375E">
        <w:rPr>
          <w:rFonts w:ascii="Times New Roman" w:hAnsi="Times New Roman" w:cs="Times New Roman"/>
          <w:color w:val="000000" w:themeColor="text1"/>
          <w:sz w:val="24"/>
          <w:szCs w:val="24"/>
        </w:rPr>
        <w:t xml:space="preserve"> и </w:t>
      </w:r>
      <w:r w:rsidRPr="00C8375E">
        <w:rPr>
          <w:rFonts w:ascii="Times New Roman" w:hAnsi="Times New Roman" w:cs="Times New Roman"/>
          <w:color w:val="000000" w:themeColor="text1"/>
          <w:sz w:val="24"/>
          <w:szCs w:val="24"/>
        </w:rPr>
        <w:t>12.5</w:t>
      </w:r>
      <w:r w:rsidRPr="00C8375E">
        <w:rPr>
          <w:rFonts w:ascii="Times New Roman" w:hAnsi="Times New Roman" w:cs="Times New Roman"/>
          <w:color w:val="000000" w:themeColor="text1"/>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2F79798B" w14:textId="77777777"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 </w:t>
      </w:r>
    </w:p>
    <w:p w14:paraId="62388942" w14:textId="2408B9D9"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В этой связи по вопросу применения положений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отмечаем, что в соответствии с положениями </w:t>
      </w:r>
      <w:r w:rsidRPr="00C8375E">
        <w:rPr>
          <w:rFonts w:ascii="Times New Roman" w:hAnsi="Times New Roman" w:cs="Times New Roman"/>
          <w:color w:val="000000" w:themeColor="text1"/>
          <w:sz w:val="24"/>
          <w:szCs w:val="24"/>
        </w:rPr>
        <w:t>части 1 статьи 1</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данный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в том числе планирования закупок товаров, работ, услуг и заключения предусмотренных Законом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контрактов. </w:t>
      </w:r>
    </w:p>
    <w:p w14:paraId="2D0895B8" w14:textId="775A924B"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При этом в соответствии с пунктом 8 статьи 3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 </w:t>
      </w:r>
    </w:p>
    <w:p w14:paraId="3D647D80" w14:textId="0D3FDFC5"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lastRenderedPageBreak/>
        <w:t xml:space="preserve">Согласно положениям </w:t>
      </w:r>
      <w:r w:rsidRPr="00C8375E">
        <w:rPr>
          <w:rFonts w:ascii="Times New Roman" w:hAnsi="Times New Roman" w:cs="Times New Roman"/>
          <w:color w:val="000000" w:themeColor="text1"/>
          <w:sz w:val="24"/>
          <w:szCs w:val="24"/>
        </w:rPr>
        <w:t>статьи 3</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закупка товара, работы, услуги для обеспечения государственных или муниципальных нужд предусматривает совокупность действий, осуществляемых в установленном указанным Федеральным законом порядке заказчиком и направленных на обеспечение государственных или муниципальных нужд. </w:t>
      </w:r>
    </w:p>
    <w:p w14:paraId="4AAE0C38" w14:textId="2EB55762"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Так, согласно пункту 5 статьи 3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государственным заказчиком является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w:t>
      </w:r>
    </w:p>
    <w:p w14:paraId="1217ABDE" w14:textId="7FD1C313"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Муниципальным заказчиком согласно положениям пункта 6 статьи 3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является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w:t>
      </w:r>
    </w:p>
    <w:p w14:paraId="3129303A" w14:textId="7138653E"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Учитывая вышеизложенное, положения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распространяются на закупки товаров, работ, услуг, осуществляемые указанными государственными и муниципальными заказчиками, а также бюджетными учреждениями, государственными, муниципальными унитарными предприятиями и юридическими лицами, уполномоченными принимать бюджетные обязательства в соответствии с бюджетным законодательством Российской Федерации (</w:t>
      </w:r>
      <w:r w:rsidRPr="00C8375E">
        <w:rPr>
          <w:rFonts w:ascii="Times New Roman" w:hAnsi="Times New Roman" w:cs="Times New Roman"/>
          <w:color w:val="000000" w:themeColor="text1"/>
          <w:sz w:val="24"/>
          <w:szCs w:val="24"/>
        </w:rPr>
        <w:t>части 1</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2.1</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4</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4.1</w:t>
      </w:r>
      <w:r w:rsidRPr="00C8375E">
        <w:rPr>
          <w:rFonts w:ascii="Times New Roman" w:hAnsi="Times New Roman" w:cs="Times New Roman"/>
          <w:color w:val="000000" w:themeColor="text1"/>
          <w:sz w:val="24"/>
          <w:szCs w:val="24"/>
        </w:rPr>
        <w:t xml:space="preserve"> и </w:t>
      </w:r>
      <w:r w:rsidRPr="00C8375E">
        <w:rPr>
          <w:rFonts w:ascii="Times New Roman" w:hAnsi="Times New Roman" w:cs="Times New Roman"/>
          <w:color w:val="000000" w:themeColor="text1"/>
          <w:sz w:val="24"/>
          <w:szCs w:val="24"/>
        </w:rPr>
        <w:t>5 статьи 15</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в целях обеспечения государственных нужд. </w:t>
      </w:r>
    </w:p>
    <w:p w14:paraId="142BECFA" w14:textId="245ADD37"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Согласно </w:t>
      </w:r>
      <w:r w:rsidRPr="00C8375E">
        <w:rPr>
          <w:rFonts w:ascii="Times New Roman" w:hAnsi="Times New Roman" w:cs="Times New Roman"/>
          <w:color w:val="000000" w:themeColor="text1"/>
          <w:sz w:val="24"/>
          <w:szCs w:val="24"/>
        </w:rPr>
        <w:t>части 1 статьи 2</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Бюджетного </w:t>
      </w:r>
      <w:r w:rsidRPr="00C8375E">
        <w:rPr>
          <w:rFonts w:ascii="Times New Roman" w:hAnsi="Times New Roman" w:cs="Times New Roman"/>
          <w:color w:val="000000" w:themeColor="text1"/>
          <w:sz w:val="24"/>
          <w:szCs w:val="24"/>
        </w:rPr>
        <w:t>кодекса</w:t>
      </w:r>
      <w:r w:rsidRPr="00C8375E">
        <w:rPr>
          <w:rFonts w:ascii="Times New Roman" w:hAnsi="Times New Roman" w:cs="Times New Roman"/>
          <w:color w:val="000000" w:themeColor="text1"/>
          <w:sz w:val="24"/>
          <w:szCs w:val="24"/>
        </w:rPr>
        <w:t xml:space="preserve"> Российской Федерации (далее - БК РФ). </w:t>
      </w:r>
    </w:p>
    <w:p w14:paraId="742EE65E" w14:textId="5999CE31"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Пунктом 3 статьи 219</w:t>
      </w:r>
      <w:r w:rsidRPr="00C8375E">
        <w:rPr>
          <w:rFonts w:ascii="Times New Roman" w:hAnsi="Times New Roman" w:cs="Times New Roman"/>
          <w:color w:val="000000" w:themeColor="text1"/>
          <w:sz w:val="24"/>
          <w:szCs w:val="24"/>
        </w:rPr>
        <w:t xml:space="preserve"> БК РФ предусматривается, что получатель бюджетных средств принимает бюджетные обязательства в пределах доведенных до него лимитов бюджетных обязательств. </w:t>
      </w:r>
    </w:p>
    <w:p w14:paraId="4648A327" w14:textId="77777777"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w:t>
      </w:r>
    </w:p>
    <w:p w14:paraId="6BA7E482" w14:textId="2472791B"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При этом согласно положениям </w:t>
      </w:r>
      <w:r w:rsidRPr="00C8375E">
        <w:rPr>
          <w:rFonts w:ascii="Times New Roman" w:hAnsi="Times New Roman" w:cs="Times New Roman"/>
          <w:color w:val="000000" w:themeColor="text1"/>
          <w:sz w:val="24"/>
          <w:szCs w:val="24"/>
        </w:rPr>
        <w:t>статьи 72</w:t>
      </w:r>
      <w:r w:rsidRPr="00C8375E">
        <w:rPr>
          <w:rFonts w:ascii="Times New Roman" w:hAnsi="Times New Roman" w:cs="Times New Roman"/>
          <w:color w:val="000000" w:themeColor="text1"/>
          <w:sz w:val="24"/>
          <w:szCs w:val="24"/>
        </w:rPr>
        <w:t xml:space="preserve"> БК РФ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w:t>
      </w:r>
    </w:p>
    <w:p w14:paraId="22F64B29" w14:textId="146764FE"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Таким образом, </w:t>
      </w:r>
      <w:r w:rsidRPr="00C8375E">
        <w:rPr>
          <w:rFonts w:ascii="Times New Roman" w:hAnsi="Times New Roman" w:cs="Times New Roman"/>
          <w:color w:val="000000" w:themeColor="text1"/>
          <w:sz w:val="24"/>
          <w:szCs w:val="24"/>
        </w:rPr>
        <w:t>Закон</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44-ФЗ регулирует отношения, связанные с расходованием бюджетных средств при заключении заказчиками предусмотренных указанным Федеральным </w:t>
      </w:r>
      <w:r w:rsidRPr="00C8375E">
        <w:rPr>
          <w:rFonts w:ascii="Times New Roman" w:hAnsi="Times New Roman" w:cs="Times New Roman"/>
          <w:color w:val="000000" w:themeColor="text1"/>
          <w:sz w:val="24"/>
          <w:szCs w:val="24"/>
        </w:rPr>
        <w:t>законом</w:t>
      </w:r>
      <w:r w:rsidRPr="00C8375E">
        <w:rPr>
          <w:rFonts w:ascii="Times New Roman" w:hAnsi="Times New Roman" w:cs="Times New Roman"/>
          <w:color w:val="000000" w:themeColor="text1"/>
          <w:sz w:val="24"/>
          <w:szCs w:val="24"/>
        </w:rPr>
        <w:t xml:space="preserve"> гражданско-правовых договоров (контрактов) в соответствии с доведенным до государственного (муниципального) заказчика объемом прав в денежном выражении на принятие и (или) исполнение обязательств в соответствии с бюджетным законодательством Российской Федерации. </w:t>
      </w:r>
    </w:p>
    <w:p w14:paraId="5DAE2827" w14:textId="7E14B552"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lastRenderedPageBreak/>
        <w:t xml:space="preserve">Вместе с тем Департамент полагает необходимым отметить, что согласно </w:t>
      </w:r>
      <w:r w:rsidRPr="00C8375E">
        <w:rPr>
          <w:rFonts w:ascii="Times New Roman" w:hAnsi="Times New Roman" w:cs="Times New Roman"/>
          <w:color w:val="000000" w:themeColor="text1"/>
          <w:sz w:val="24"/>
          <w:szCs w:val="24"/>
        </w:rPr>
        <w:t>части 1 статьи 1</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указанный Федеральный </w:t>
      </w:r>
      <w:r w:rsidRPr="00C8375E">
        <w:rPr>
          <w:rFonts w:ascii="Times New Roman" w:hAnsi="Times New Roman" w:cs="Times New Roman"/>
          <w:color w:val="000000" w:themeColor="text1"/>
          <w:sz w:val="24"/>
          <w:szCs w:val="24"/>
        </w:rPr>
        <w:t>закон</w:t>
      </w:r>
      <w:r w:rsidRPr="00C8375E">
        <w:rPr>
          <w:rFonts w:ascii="Times New Roman" w:hAnsi="Times New Roman" w:cs="Times New Roman"/>
          <w:color w:val="000000" w:themeColor="text1"/>
          <w:sz w:val="24"/>
          <w:szCs w:val="24"/>
        </w:rPr>
        <w:t xml:space="preserve"> регулирует отношения, направленные на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r w:rsidRPr="00C8375E">
        <w:rPr>
          <w:rFonts w:ascii="Times New Roman" w:hAnsi="Times New Roman" w:cs="Times New Roman"/>
          <w:color w:val="000000" w:themeColor="text1"/>
          <w:sz w:val="24"/>
          <w:szCs w:val="24"/>
        </w:rPr>
        <w:t>части 2 указанной статьи</w:t>
      </w:r>
      <w:r w:rsidRPr="00C8375E">
        <w:rPr>
          <w:rFonts w:ascii="Times New Roman" w:hAnsi="Times New Roman" w:cs="Times New Roman"/>
          <w:color w:val="000000" w:themeColor="text1"/>
          <w:sz w:val="24"/>
          <w:szCs w:val="24"/>
        </w:rPr>
        <w:t xml:space="preserve">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w:t>
      </w:r>
    </w:p>
    <w:p w14:paraId="7D474C36" w14:textId="1165735C"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Так, положениями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устанавливаются общие принципы осуществления закупки товаров, работ, услуг и основные требования к закупке товаров, работ, услуг в отношении заказчиков, перечисленных в </w:t>
      </w:r>
      <w:r w:rsidRPr="00C8375E">
        <w:rPr>
          <w:rFonts w:ascii="Times New Roman" w:hAnsi="Times New Roman" w:cs="Times New Roman"/>
          <w:color w:val="000000" w:themeColor="text1"/>
          <w:sz w:val="24"/>
          <w:szCs w:val="24"/>
        </w:rPr>
        <w:t>пунктах 1</w:t>
      </w:r>
      <w:r w:rsidRPr="00C8375E">
        <w:rPr>
          <w:rFonts w:ascii="Times New Roman" w:hAnsi="Times New Roman" w:cs="Times New Roman"/>
          <w:color w:val="000000" w:themeColor="text1"/>
          <w:sz w:val="24"/>
          <w:szCs w:val="24"/>
        </w:rPr>
        <w:t xml:space="preserve"> - </w:t>
      </w:r>
      <w:r w:rsidRPr="00C8375E">
        <w:rPr>
          <w:rFonts w:ascii="Times New Roman" w:hAnsi="Times New Roman" w:cs="Times New Roman"/>
          <w:color w:val="000000" w:themeColor="text1"/>
          <w:sz w:val="24"/>
          <w:szCs w:val="24"/>
        </w:rPr>
        <w:t>6 части 2</w:t>
      </w:r>
      <w:r w:rsidRPr="00C8375E">
        <w:rPr>
          <w:rFonts w:ascii="Times New Roman" w:hAnsi="Times New Roman" w:cs="Times New Roman"/>
          <w:color w:val="000000" w:themeColor="text1"/>
          <w:sz w:val="24"/>
          <w:szCs w:val="24"/>
        </w:rPr>
        <w:t xml:space="preserve">, а также </w:t>
      </w:r>
      <w:r w:rsidRPr="00C8375E">
        <w:rPr>
          <w:rFonts w:ascii="Times New Roman" w:hAnsi="Times New Roman" w:cs="Times New Roman"/>
          <w:color w:val="000000" w:themeColor="text1"/>
          <w:sz w:val="24"/>
          <w:szCs w:val="24"/>
        </w:rPr>
        <w:t>части 5 статьи 1</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в отношении которых применяются нормы указанного Федерального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w:t>
      </w:r>
    </w:p>
    <w:p w14:paraId="3343B0F9" w14:textId="3874679C"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Учитывая изложенное, положения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предусматривают перечень заказчиков, на которых распространяется действие указанного Федерального </w:t>
      </w:r>
      <w:r w:rsidRPr="00C8375E">
        <w:rPr>
          <w:rFonts w:ascii="Times New Roman" w:hAnsi="Times New Roman" w:cs="Times New Roman"/>
          <w:color w:val="000000" w:themeColor="text1"/>
          <w:sz w:val="24"/>
          <w:szCs w:val="24"/>
        </w:rPr>
        <w:t>закона</w:t>
      </w:r>
      <w:r w:rsidRPr="00C8375E">
        <w:rPr>
          <w:rFonts w:ascii="Times New Roman" w:hAnsi="Times New Roman" w:cs="Times New Roman"/>
          <w:color w:val="000000" w:themeColor="text1"/>
          <w:sz w:val="24"/>
          <w:szCs w:val="24"/>
        </w:rPr>
        <w:t xml:space="preserve">, а также исчерпывающий перечень отношений, предусмотренных </w:t>
      </w:r>
      <w:r w:rsidRPr="00C8375E">
        <w:rPr>
          <w:rFonts w:ascii="Times New Roman" w:hAnsi="Times New Roman" w:cs="Times New Roman"/>
          <w:color w:val="000000" w:themeColor="text1"/>
          <w:sz w:val="24"/>
          <w:szCs w:val="24"/>
        </w:rPr>
        <w:t>частями 2.1</w:t>
      </w:r>
      <w:r w:rsidRPr="00C8375E">
        <w:rPr>
          <w:rFonts w:ascii="Times New Roman" w:hAnsi="Times New Roman" w:cs="Times New Roman"/>
          <w:color w:val="000000" w:themeColor="text1"/>
          <w:sz w:val="24"/>
          <w:szCs w:val="24"/>
        </w:rPr>
        <w:t xml:space="preserve">, </w:t>
      </w:r>
      <w:r w:rsidRPr="00C8375E">
        <w:rPr>
          <w:rFonts w:ascii="Times New Roman" w:hAnsi="Times New Roman" w:cs="Times New Roman"/>
          <w:color w:val="000000" w:themeColor="text1"/>
          <w:sz w:val="24"/>
          <w:szCs w:val="24"/>
        </w:rPr>
        <w:t>4 статьи 1</w:t>
      </w:r>
      <w:r w:rsidRPr="00C8375E">
        <w:rPr>
          <w:rFonts w:ascii="Times New Roman" w:hAnsi="Times New Roman" w:cs="Times New Roman"/>
          <w:color w:val="000000" w:themeColor="text1"/>
          <w:sz w:val="24"/>
          <w:szCs w:val="24"/>
        </w:rPr>
        <w:t xml:space="preserve"> Закона </w:t>
      </w:r>
      <w:r w:rsidRPr="00C8375E">
        <w:rPr>
          <w:rFonts w:ascii="Times New Roman" w:hAnsi="Times New Roman" w:cs="Times New Roman"/>
          <w:color w:val="000000" w:themeColor="text1"/>
          <w:sz w:val="24"/>
          <w:szCs w:val="24"/>
        </w:rPr>
        <w:t>№</w:t>
      </w:r>
      <w:r w:rsidRPr="00C8375E">
        <w:rPr>
          <w:rFonts w:ascii="Times New Roman" w:hAnsi="Times New Roman" w:cs="Times New Roman"/>
          <w:color w:val="000000" w:themeColor="text1"/>
          <w:sz w:val="24"/>
          <w:szCs w:val="24"/>
        </w:rPr>
        <w:t xml:space="preserve"> 223-ФЗ, которые не регулируются указанным Федеральным </w:t>
      </w:r>
      <w:r w:rsidRPr="00C8375E">
        <w:rPr>
          <w:rFonts w:ascii="Times New Roman" w:hAnsi="Times New Roman" w:cs="Times New Roman"/>
          <w:color w:val="000000" w:themeColor="text1"/>
          <w:sz w:val="24"/>
          <w:szCs w:val="24"/>
        </w:rPr>
        <w:t>законом</w:t>
      </w:r>
      <w:r w:rsidRPr="00C8375E">
        <w:rPr>
          <w:rFonts w:ascii="Times New Roman" w:hAnsi="Times New Roman" w:cs="Times New Roman"/>
          <w:color w:val="000000" w:themeColor="text1"/>
          <w:sz w:val="24"/>
          <w:szCs w:val="24"/>
        </w:rPr>
        <w:t xml:space="preserve">. </w:t>
      </w:r>
    </w:p>
    <w:bookmarkEnd w:id="1"/>
    <w:p w14:paraId="46E915F3" w14:textId="77777777" w:rsidR="00C8375E" w:rsidRPr="00C8375E" w:rsidRDefault="00C8375E" w:rsidP="00C8375E">
      <w:pPr>
        <w:spacing w:after="0"/>
        <w:ind w:firstLine="709"/>
        <w:contextualSpacing/>
        <w:jc w:val="both"/>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  </w:t>
      </w:r>
    </w:p>
    <w:p w14:paraId="76FBEEC7" w14:textId="77777777" w:rsidR="00C8375E" w:rsidRPr="00C8375E" w:rsidRDefault="00C8375E" w:rsidP="00C8375E">
      <w:pPr>
        <w:spacing w:after="0"/>
        <w:ind w:firstLine="709"/>
        <w:contextualSpacing/>
        <w:jc w:val="right"/>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Заместитель директора Департамента </w:t>
      </w:r>
    </w:p>
    <w:p w14:paraId="3A0450E3" w14:textId="77777777" w:rsidR="00C8375E" w:rsidRPr="00C8375E" w:rsidRDefault="00C8375E" w:rsidP="00C8375E">
      <w:pPr>
        <w:spacing w:after="0"/>
        <w:ind w:firstLine="709"/>
        <w:contextualSpacing/>
        <w:jc w:val="right"/>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Д.А.ГОТОВЦЕВ </w:t>
      </w:r>
    </w:p>
    <w:p w14:paraId="529FF366" w14:textId="77777777" w:rsidR="00C8375E" w:rsidRPr="00C8375E" w:rsidRDefault="00C8375E" w:rsidP="00C8375E">
      <w:pPr>
        <w:spacing w:after="0"/>
        <w:ind w:firstLine="709"/>
        <w:contextualSpacing/>
        <w:jc w:val="right"/>
        <w:rPr>
          <w:rFonts w:ascii="Times New Roman" w:hAnsi="Times New Roman" w:cs="Times New Roman"/>
          <w:color w:val="000000" w:themeColor="text1"/>
          <w:sz w:val="24"/>
          <w:szCs w:val="24"/>
        </w:rPr>
      </w:pPr>
      <w:r w:rsidRPr="00C8375E">
        <w:rPr>
          <w:rFonts w:ascii="Times New Roman" w:hAnsi="Times New Roman" w:cs="Times New Roman"/>
          <w:color w:val="000000" w:themeColor="text1"/>
          <w:sz w:val="24"/>
          <w:szCs w:val="24"/>
        </w:rPr>
        <w:t xml:space="preserve">18.06.2020 </w:t>
      </w:r>
    </w:p>
    <w:p w14:paraId="50FE02B0" w14:textId="77777777" w:rsidR="006D32F1" w:rsidRPr="00C8375E" w:rsidRDefault="006D32F1" w:rsidP="00C8375E">
      <w:pPr>
        <w:spacing w:after="0"/>
        <w:ind w:firstLine="709"/>
        <w:contextualSpacing/>
        <w:jc w:val="right"/>
        <w:rPr>
          <w:rFonts w:ascii="Times New Roman" w:hAnsi="Times New Roman" w:cs="Times New Roman"/>
          <w:color w:val="000000" w:themeColor="text1"/>
          <w:sz w:val="24"/>
          <w:szCs w:val="24"/>
        </w:rPr>
      </w:pPr>
    </w:p>
    <w:sectPr w:rsidR="006D32F1" w:rsidRPr="00C83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8B4EEB"/>
    <w:rsid w:val="00A66AD1"/>
    <w:rsid w:val="00B96795"/>
    <w:rsid w:val="00C1291E"/>
    <w:rsid w:val="00C8375E"/>
    <w:rsid w:val="00D814B0"/>
    <w:rsid w:val="00E8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375E"/>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1B62-80BB-425D-967F-8BF8289A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2022-06-28T06:05:00Z</dcterms:created>
  <dcterms:modified xsi:type="dcterms:W3CDTF">2022-06-28T06:15:00Z</dcterms:modified>
</cp:coreProperties>
</file>