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19156" w14:textId="77777777" w:rsidR="001C0CD7" w:rsidRPr="001C0CD7" w:rsidRDefault="001C0CD7" w:rsidP="001C0CD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C0CD7">
        <w:rPr>
          <w:rFonts w:ascii="Times New Roman" w:hAnsi="Times New Roman" w:cs="Times New Roman"/>
          <w:b/>
          <w:sz w:val="28"/>
          <w:szCs w:val="24"/>
        </w:rPr>
        <w:t>ПРАВИТЕЛЬСТВО РОССИЙСКОЙ ФЕДЕРАЦИИ</w:t>
      </w:r>
    </w:p>
    <w:p w14:paraId="5505CA4D" w14:textId="77777777" w:rsidR="001C0CD7" w:rsidRPr="001C0CD7" w:rsidRDefault="001C0CD7" w:rsidP="001C0CD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C0CD7">
        <w:rPr>
          <w:rFonts w:ascii="Times New Roman" w:hAnsi="Times New Roman" w:cs="Times New Roman"/>
          <w:b/>
          <w:sz w:val="28"/>
          <w:szCs w:val="24"/>
        </w:rPr>
        <w:t>ПОСТАНОВЛЕНИЕ</w:t>
      </w:r>
    </w:p>
    <w:p w14:paraId="4FCC29B5" w14:textId="3077300E" w:rsidR="001C0CD7" w:rsidRPr="001C0CD7" w:rsidRDefault="001C0CD7" w:rsidP="001C0CD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C0CD7">
        <w:rPr>
          <w:rFonts w:ascii="Times New Roman" w:hAnsi="Times New Roman" w:cs="Times New Roman"/>
          <w:b/>
          <w:sz w:val="28"/>
          <w:szCs w:val="24"/>
        </w:rPr>
        <w:t xml:space="preserve">от 19 сентября 2022 г. </w:t>
      </w:r>
      <w:r>
        <w:rPr>
          <w:rFonts w:ascii="Times New Roman" w:hAnsi="Times New Roman" w:cs="Times New Roman"/>
          <w:b/>
          <w:sz w:val="28"/>
          <w:szCs w:val="24"/>
        </w:rPr>
        <w:t>№</w:t>
      </w:r>
      <w:r w:rsidRPr="001C0CD7">
        <w:rPr>
          <w:rFonts w:ascii="Times New Roman" w:hAnsi="Times New Roman" w:cs="Times New Roman"/>
          <w:b/>
          <w:sz w:val="28"/>
          <w:szCs w:val="24"/>
        </w:rPr>
        <w:t xml:space="preserve"> 1658</w:t>
      </w:r>
    </w:p>
    <w:p w14:paraId="3179B885" w14:textId="269B4B89" w:rsidR="001C0CD7" w:rsidRPr="001C0CD7" w:rsidRDefault="001C0CD7" w:rsidP="001C0CD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C0CD7">
        <w:rPr>
          <w:rFonts w:ascii="Times New Roman" w:hAnsi="Times New Roman" w:cs="Times New Roman"/>
          <w:b/>
          <w:sz w:val="28"/>
          <w:szCs w:val="24"/>
        </w:rPr>
        <w:t>«О типовых условиях контрактов, заключаемых в целях выполнения государственного оборонного заказа, и о внесении изменений в положение о примерных условиях государственных контрактов по государственному оборонному заказу»</w:t>
      </w:r>
    </w:p>
    <w:p w14:paraId="25A88CE7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323170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В соответствии с пунктом 1 части 1 статьи 12 Федерального закона "О государственном оборонном заказе" Правительство Российской Федерации постановляет:</w:t>
      </w:r>
    </w:p>
    <w:p w14:paraId="60F31845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Утвердить прилагаемые:</w:t>
      </w:r>
    </w:p>
    <w:p w14:paraId="649F4EF3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типовые условия контрактов, заключаемых в целях выполнения государственного оборонного заказа;</w:t>
      </w:r>
    </w:p>
    <w:p w14:paraId="1EC15FA8" w14:textId="6EA354A8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 xml:space="preserve">изменения, которые вносятся в Положение о примерных условиях государственных контрактов (контрактов) по государственному оборонному заказу, утвержденное постановлением Правительства Российской Федерации от 26 декабря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0CD7">
        <w:rPr>
          <w:rFonts w:ascii="Times New Roman" w:hAnsi="Times New Roman" w:cs="Times New Roman"/>
          <w:sz w:val="24"/>
          <w:szCs w:val="24"/>
        </w:rPr>
        <w:t xml:space="preserve"> 1275 "О примерных условиях государственных контрактов (контрактов) по государственному оборонному заказу" (Собрание законодательства Российской Федерации, 2014,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0CD7">
        <w:rPr>
          <w:rFonts w:ascii="Times New Roman" w:hAnsi="Times New Roman" w:cs="Times New Roman"/>
          <w:sz w:val="24"/>
          <w:szCs w:val="24"/>
        </w:rPr>
        <w:t xml:space="preserve"> 2, ст. 102; 2015,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0CD7">
        <w:rPr>
          <w:rFonts w:ascii="Times New Roman" w:hAnsi="Times New Roman" w:cs="Times New Roman"/>
          <w:sz w:val="24"/>
          <w:szCs w:val="24"/>
        </w:rPr>
        <w:t xml:space="preserve"> 36, ст. 5055; 2017,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0CD7">
        <w:rPr>
          <w:rFonts w:ascii="Times New Roman" w:hAnsi="Times New Roman" w:cs="Times New Roman"/>
          <w:sz w:val="24"/>
          <w:szCs w:val="24"/>
        </w:rPr>
        <w:t xml:space="preserve"> 1, ст. 216;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0CD7">
        <w:rPr>
          <w:rFonts w:ascii="Times New Roman" w:hAnsi="Times New Roman" w:cs="Times New Roman"/>
          <w:sz w:val="24"/>
          <w:szCs w:val="24"/>
        </w:rPr>
        <w:t xml:space="preserve"> 41, ст. 5972;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0CD7">
        <w:rPr>
          <w:rFonts w:ascii="Times New Roman" w:hAnsi="Times New Roman" w:cs="Times New Roman"/>
          <w:sz w:val="24"/>
          <w:szCs w:val="24"/>
        </w:rPr>
        <w:t xml:space="preserve"> 50, ст. 7624).</w:t>
      </w:r>
    </w:p>
    <w:p w14:paraId="7B7F62E7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0244EE" w14:textId="77777777" w:rsidR="001C0CD7" w:rsidRPr="001C0CD7" w:rsidRDefault="001C0CD7" w:rsidP="001C0CD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14:paraId="4730FB42" w14:textId="77777777" w:rsidR="001C0CD7" w:rsidRPr="001C0CD7" w:rsidRDefault="001C0CD7" w:rsidP="001C0CD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27211583" w14:textId="77777777" w:rsidR="001C0CD7" w:rsidRPr="001C0CD7" w:rsidRDefault="001C0CD7" w:rsidP="001C0CD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М.МИШУСТИН</w:t>
      </w:r>
    </w:p>
    <w:p w14:paraId="3B430D72" w14:textId="4383380C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09EEEA" w14:textId="441F5695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49683A" w14:textId="7830213B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7BC0F" w14:textId="317678EC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9B7AC" w14:textId="74D81554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B71B2C" w14:textId="2EAD7B5F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62B29E" w14:textId="77777777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544BBE" w14:textId="1DEA88B9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8BECBC" w14:textId="756B3FB2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7789E0" w14:textId="3AF113BE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F30CC" w14:textId="094FD49C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9C179F" w14:textId="3D431C62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A4AB79" w14:textId="125332ED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D56C24" w14:textId="42A263D7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DD02DF" w14:textId="3BC42810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41BBCF" w14:textId="47CEF7C6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043F45" w14:textId="3FFC19D3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7792BD" w14:textId="77777777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7F842E" w14:textId="26FEAC1C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1D6805" w14:textId="6A2C43FB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38EEEB" w14:textId="06327515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C25396" w14:textId="320D7ABC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2A3E96" w14:textId="51AFD47C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778AA3" w14:textId="420E7724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FD7772" w14:textId="79DC224F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1D1EFF" w14:textId="313ADE80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76A161" w14:textId="7419C7A6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C23B75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679380" w14:textId="77777777" w:rsidR="001C0CD7" w:rsidRPr="001C0CD7" w:rsidRDefault="001C0CD7" w:rsidP="001C0CD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14:paraId="6FBE1131" w14:textId="77777777" w:rsidR="001C0CD7" w:rsidRPr="001C0CD7" w:rsidRDefault="001C0CD7" w:rsidP="001C0CD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14:paraId="343DC9A1" w14:textId="77777777" w:rsidR="001C0CD7" w:rsidRPr="001C0CD7" w:rsidRDefault="001C0CD7" w:rsidP="001C0CD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0B3EC5B4" w14:textId="3E766410" w:rsidR="001C0CD7" w:rsidRPr="001C0CD7" w:rsidRDefault="001C0CD7" w:rsidP="001C0CD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 xml:space="preserve">от 19 сентября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0CD7">
        <w:rPr>
          <w:rFonts w:ascii="Times New Roman" w:hAnsi="Times New Roman" w:cs="Times New Roman"/>
          <w:sz w:val="24"/>
          <w:szCs w:val="24"/>
        </w:rPr>
        <w:t xml:space="preserve"> 1658</w:t>
      </w:r>
    </w:p>
    <w:p w14:paraId="02333E3F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E79EAD" w14:textId="77777777" w:rsidR="001C0CD7" w:rsidRPr="001C0CD7" w:rsidRDefault="001C0CD7" w:rsidP="001C0CD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CD7">
        <w:rPr>
          <w:rFonts w:ascii="Times New Roman" w:hAnsi="Times New Roman" w:cs="Times New Roman"/>
          <w:b/>
          <w:sz w:val="24"/>
          <w:szCs w:val="24"/>
        </w:rPr>
        <w:t>ТИПОВЫЕ УСЛОВИЯ</w:t>
      </w:r>
    </w:p>
    <w:p w14:paraId="5FFA88F2" w14:textId="77777777" w:rsidR="001C0CD7" w:rsidRPr="001C0CD7" w:rsidRDefault="001C0CD7" w:rsidP="001C0CD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CD7">
        <w:rPr>
          <w:rFonts w:ascii="Times New Roman" w:hAnsi="Times New Roman" w:cs="Times New Roman"/>
          <w:b/>
          <w:sz w:val="24"/>
          <w:szCs w:val="24"/>
        </w:rPr>
        <w:t>КОНТРАКТОВ, ЗАКЛЮЧАЕМЫХ В ЦЕЛЯХ ВЫПОЛНЕНИЯ ГОСУДАРСТВЕННОГО</w:t>
      </w:r>
    </w:p>
    <w:p w14:paraId="14AB55DA" w14:textId="77777777" w:rsidR="001C0CD7" w:rsidRPr="001C0CD7" w:rsidRDefault="001C0CD7" w:rsidP="001C0CD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CD7">
        <w:rPr>
          <w:rFonts w:ascii="Times New Roman" w:hAnsi="Times New Roman" w:cs="Times New Roman"/>
          <w:b/>
          <w:sz w:val="24"/>
          <w:szCs w:val="24"/>
        </w:rPr>
        <w:t>ОБОРОННОГО ЗАКАЗА</w:t>
      </w:r>
    </w:p>
    <w:p w14:paraId="0C094B97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A58698" w14:textId="427BD7B6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 xml:space="preserve">1. Понятия, используемые в настоящих типовых условиях, имеют, если не оговорено особо, значения, определенные Федеральным законом "О государственном оборонном заказе", постановлением Правительства Российской Федерации от 2 декабря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0CD7">
        <w:rPr>
          <w:rFonts w:ascii="Times New Roman" w:hAnsi="Times New Roman" w:cs="Times New Roman"/>
          <w:sz w:val="24"/>
          <w:szCs w:val="24"/>
        </w:rPr>
        <w:t xml:space="preserve"> 1465 "О государственном регулировании цен на продукцию, поставляемую по государственному оборонному заказу, а также о внесении изменений и признании утратившими силу некоторых актов Правительства Российской Федерации".</w:t>
      </w:r>
    </w:p>
    <w:p w14:paraId="6343AA33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2. В контракт на поставку продукции по государственному оборонному заказу включаются следующие типовые условия:</w:t>
      </w:r>
    </w:p>
    <w:p w14:paraId="371CA53C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а) информирование исполнителей о том, что контракты заключаются, исполняются в целях выполнения государственного оборонного заказа;</w:t>
      </w:r>
    </w:p>
    <w:p w14:paraId="3561317E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б) реквизиты соответствующего государственного контракта (государственных контрактов), включая идентификатор государственного контракта (в случаях, установленных законодательством Российской Федерации о государственном оборонном заказе);</w:t>
      </w:r>
    </w:p>
    <w:p w14:paraId="63BECE28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в) реквизиты отдельного счета, открытого в уполномоченном банке головному исполнителю, исполнителю (в случаях, установленных законодательством Российской Федерации о государственном оборонном заказе);</w:t>
      </w:r>
    </w:p>
    <w:p w14:paraId="1EDAB953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г) соблюдение режима использования отдельного счета, установленного Федеральным законом "О государственном оборонном заказе" (в случаях, установленных законодательством Российской Федерации о государственном оборонном заказе);</w:t>
      </w:r>
    </w:p>
    <w:p w14:paraId="69952C7C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д) осуществление расчетов по контракту только с использованием отдельного счета, открытого в уполномоченном банке головному исполнителю, исполнителю, при наличии у исполнителя договора о банковском сопровождении контракта в соответствии с законодательством Российской Федерации о государственном оборонном заказе, заключенного с выбранным головным исполнителем уполномоченным банком (в случаях, установленных законодательством Российской Федерации о государственном оборонном заказе);</w:t>
      </w:r>
    </w:p>
    <w:p w14:paraId="00D61B19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е) представление в уполномоченный банк заявления о закрытии отдельного счета (открытого для осуществления расчетов по контракту) после полного исполнения государственного контракта (в случаях, установленных законодательством Российской Федерации о государственном оборонном заказе);</w:t>
      </w:r>
    </w:p>
    <w:p w14:paraId="41B589BE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ж) предмет контракта, условия, определяющие надлежащее исполнение обязательств по поставке продукции, в том числе ее количество, качество, комплектность и соответствие обязательным требованиям, установленным государственным заказчиком для определенных видов продукции в соответствии с законодательством Российской Федерации о техническом регулировании и (или) государственным контрактом (контрактом);</w:t>
      </w:r>
    </w:p>
    <w:p w14:paraId="6DC4352E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 xml:space="preserve">з) цена контракта, определенная с учетом вида цены на продукцию. В случае если в контракте установлено ориентировочное значение цены контракта, указываются условия и порядок перевода ориентировочного значения цены такого контракта в твердую цену. Цена контракта, заключенного по результатам конкурентных способов определения исполнителя </w:t>
      </w:r>
      <w:r w:rsidRPr="001C0CD7">
        <w:rPr>
          <w:rFonts w:ascii="Times New Roman" w:hAnsi="Times New Roman" w:cs="Times New Roman"/>
          <w:sz w:val="24"/>
          <w:szCs w:val="24"/>
        </w:rPr>
        <w:lastRenderedPageBreak/>
        <w:t>либо с единственным исполнителем формируется с учетом требований Федерального закона "О государственном оборонном заказе";</w:t>
      </w:r>
    </w:p>
    <w:p w14:paraId="797EDE9D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и) независимо от способа определения исполнителя и соответствующего ему порядка формирования цены контракта в контракте указываются:</w:t>
      </w:r>
    </w:p>
    <w:p w14:paraId="1503E22E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цена единицы продукции, сформированная в порядке, установленном законодательством Российской Федерации;</w:t>
      </w:r>
    </w:p>
    <w:p w14:paraId="59C79DA5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перечень вспомогательных работ (работ (услуг) по транспортировке, страхованию, осуществлению пусконаладочных, монтажных и других работ (услуг), связанных с поставкой продукции и оказывающих влияние на цену контракта) с указанием цены таких работ;</w:t>
      </w:r>
    </w:p>
    <w:p w14:paraId="0E8530F5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порядок осуществления расчетов (в том числе авансирования в случае, если при заключении контракта принято решение об авансировании) по выполнению контракта. При установлении этапов (периодов) его выполнения указывается этапность осуществления расчетов;</w:t>
      </w:r>
    </w:p>
    <w:p w14:paraId="5C7E161B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к) если цена на продукцию в контракте устанавливается в виде ориентировочной (уточняемой) либо возмещающей издержки, в таком контракте устанавливаются срок ее действия, условия уточнения, условия и порядок перевода ориентировочной (уточняемой) цены продукции либо цены, возмещающей издержки, в фиксированную цену;</w:t>
      </w:r>
    </w:p>
    <w:p w14:paraId="121C8220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л) в случае если цена контракта определена с учетом цены на продукцию, определенной в соответствии с положением о государственном регулировании цен на продукцию, поставляемую по государственному оборонному заказу, утверждаемым Правительством Российской Федерации, в контракте указывается, что изменение цены на эту продукцию, в том числе пересмотр базовой цены единицы продукции, осуществляется в порядке и на условиях, которые предусмотрены указанным положением;</w:t>
      </w:r>
    </w:p>
    <w:p w14:paraId="4D56D876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м) перечень прав и обязанностей исполнителя, включая:</w:t>
      </w:r>
    </w:p>
    <w:p w14:paraId="7A22C7ED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право требования своевременной оплаты на условиях, предусмотренных контрактом, надлежащим образом поставленной и принятой заказчиком продукции;</w:t>
      </w:r>
    </w:p>
    <w:p w14:paraId="38B223EE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обязанность по поставке продукции на условиях, предусмотренных контрактом, в том числе по обеспечению с учетом специфики поставляемой продукции ее соответствия обязательным требованиям, установленным государственным заказчиком в соответствии с законодательством Российской Федерации о техническом регулировании и (или) государственным контрактом;</w:t>
      </w:r>
    </w:p>
    <w:p w14:paraId="52CB78BD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обязанность по обеспечению раздельного учета затрат, связанных с исполнением контракта, в соответствии с законодательством Российской Федерации о государственном оборонном заказе;</w:t>
      </w:r>
    </w:p>
    <w:p w14:paraId="5AF86600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обязанность по обеспечению допуска уполномоченных представителей государственного заказчика, заказчика в организацию исполнителя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заказе, в том числе на отдельных этапах его исполнения;</w:t>
      </w:r>
    </w:p>
    <w:p w14:paraId="450FEA7D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обязанность по организации и проведению предусмотренных технической документацией испытаний опытных и серийных образцов (комплексов, систем) вооружения, военной и специальной техники, военного имущества, а также материалов и комплектующих изделий, если проведение таких испытаний предусмотрено технической документацией;</w:t>
      </w:r>
    </w:p>
    <w:p w14:paraId="34222D1B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обязанность по соответствию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сферах;</w:t>
      </w:r>
    </w:p>
    <w:p w14:paraId="2D1EF175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обязанность по обеспечению устранения за свой счет недостатков и дефектов, выявленных при приемке продукции и в течение гарантийного срока, если гарантийные обязательства установлены контрактом на поставку этой продукции;</w:t>
      </w:r>
    </w:p>
    <w:p w14:paraId="1721CEC0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056CE7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lastRenderedPageBreak/>
        <w:t>обязанность по обеспечению соответствия поставок продукции по государственному оборонному заказу, в том числе материалов и комплектующих изделий, требованиям законодательства Российской Федерации о государственном оборонном заказе и условиям, установленным контрактом;</w:t>
      </w:r>
    </w:p>
    <w:p w14:paraId="17AF601E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обязанность по запросу головного исполнителя представлять предложение о цене на продукцию по государственному оборонному заказу (в том числе обосновывающие такую цену документы), информацию о затратах по исполненным контрактам, а также информацию, необходимую для изменения цены государственного контракта, включая обоснование ее изменения (в случаях, установленных законодательством Российской Федерации о государственном оборонном заказе);</w:t>
      </w:r>
    </w:p>
    <w:p w14:paraId="339A590B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н) перечень прав и обязанностей заказчика, включая:</w:t>
      </w:r>
    </w:p>
    <w:p w14:paraId="743E7246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право требования от исполнителя надлежащего исполнения обязательств, предусмотренных контрактом;</w:t>
      </w:r>
    </w:p>
    <w:p w14:paraId="5C7E42D2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право требования от исполнителя своевременного устранения выявленных недостатков продукции;</w:t>
      </w:r>
    </w:p>
    <w:p w14:paraId="25389CE0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право осуществления контроля исполнения контракта, в том числе на отдельных этапах его исполнения, без вмешательства в оперативную хозяйственную деятельность исполнителя;</w:t>
      </w:r>
    </w:p>
    <w:p w14:paraId="423CA6A9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обязанность по участию в испытаниях опытных и серийных образцов (комплексов, систем) вооружения, военной и специальной техники, военного имущества, а также материалов и комплектующих изделий;</w:t>
      </w:r>
    </w:p>
    <w:p w14:paraId="43D74997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обязанность по принятию поставленной продукции, соответствующей требованиям, установленным контрактом, и оплаты этой продукции на указанных в нем условиях;</w:t>
      </w:r>
    </w:p>
    <w:p w14:paraId="68619255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о) включение в контракт следующих положений, определяющих порядок исполнения контракта сторонами:</w:t>
      </w:r>
    </w:p>
    <w:p w14:paraId="2E25A199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сведения о месте, способе и об условии поставки товаров, выполнения работ, оказания услуг;</w:t>
      </w:r>
    </w:p>
    <w:p w14:paraId="68F7CCF1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условия об оценке поставляемой продукции на соответствие требованиям, установленным законодательством Российской Федерации о техническом регулировании;</w:t>
      </w:r>
    </w:p>
    <w:p w14:paraId="54414C64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перечень отчетных документов, которые оформляются исполнителем и представляются заказчику для приемки поставленной продукции и ее оплаты;</w:t>
      </w:r>
    </w:p>
    <w:p w14:paraId="27D01C39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порядок осуществления сторонами по контракту взаимодействия с военными представительствами государственного заказчика (далее - военные представительства) при проведении промежуточного контроля качества поставляемой продукции, если в отношении этой продукции такой контроль предусмотрен нормативно-технической документацией, документами государственного заказчика или если решение о контроле военными представительствами качества поставляемой продукции принято государственным заказчиком;</w:t>
      </w:r>
    </w:p>
    <w:p w14:paraId="68B76934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порядок и сроки осуществления заказчиком приемки поставляемой продукции, в том числе на соответствие этой продукции требованиям, установленным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продукции, или мотивированного отказа в ее приемке;</w:t>
      </w:r>
    </w:p>
    <w:p w14:paraId="7C7DBA76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порядок возмещения исполнителем убытков, причиненных вследствие ненадлежащего исполнения обязательств по контракту;</w:t>
      </w:r>
    </w:p>
    <w:p w14:paraId="5815F9DB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порядок и сроки передачи заказчиком исполнителю предусмотренных контрактом исходных данных, проектной, разрешительной, технической и иной документации, продукции, сырья, материалов и другого имущества;</w:t>
      </w:r>
    </w:p>
    <w:p w14:paraId="6E83542F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п) порядок и сроки рассмотрения сторонами предложений по внесению изменений в условия контракта.</w:t>
      </w:r>
    </w:p>
    <w:p w14:paraId="3F418E61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FFEA17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lastRenderedPageBreak/>
        <w:t>3. В контракт могут включаться иные условия, учитывающие особенности исполнения обязательств по контракту, если эти условия не противоречат законодательству Российской Федерации и условиям государственного контракта.</w:t>
      </w:r>
    </w:p>
    <w:p w14:paraId="04C45FCE" w14:textId="12CB8E5F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219427" w14:textId="713D5423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D1B6DA" w14:textId="0060B805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803DBC" w14:textId="67CD0553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5239EB" w14:textId="5084C696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C336A5" w14:textId="2C141CBA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9EDBAC" w14:textId="5B5E0FA1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8A6B87" w14:textId="534C044A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4D7A74" w14:textId="055F7961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C02B6C" w14:textId="794E9603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DDF1BE" w14:textId="1B8FDB38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D9BAF9" w14:textId="53E6D52C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8CD66B" w14:textId="0B0AB41F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ACB64B" w14:textId="60DA3B74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27B3AC" w14:textId="2124A1DB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621645" w14:textId="6EFD0205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43796A" w14:textId="6695E499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6F9C9F" w14:textId="17D84DD7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2EEEEB" w14:textId="0390A7F5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881BC6" w14:textId="039E567F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68F843" w14:textId="1209100A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B9001E" w14:textId="54462004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471E3C" w14:textId="405FAE80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B64203" w14:textId="380F3AF1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54FED3" w14:textId="46C0C53C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5B6DCE" w14:textId="0A905DF7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719662" w14:textId="23A31CA6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8EC720" w14:textId="5779E0A7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AC5230" w14:textId="62D9EE60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9ACB4A" w14:textId="1675BDBC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FCA5B2" w14:textId="206D73AF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FBC822" w14:textId="533985BC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CC5EC7" w14:textId="1B5CDE33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C4FF33" w14:textId="247F3BF8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2C56E9" w14:textId="000EFCDE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078A6B" w14:textId="6E56066F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41B673" w14:textId="750149CB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8DFDD" w14:textId="31310983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46B377" w14:textId="505FC401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EF4A29" w14:textId="6AFCBAAB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921FAA" w14:textId="0CD5AC2E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3B1814" w14:textId="0217C063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3C5906" w14:textId="7A302AD2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E7C3DC" w14:textId="6A519547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D8B423" w14:textId="52837968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D56AB1" w14:textId="4E6ACEF5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9271DB" w14:textId="7726CB20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4B9279" w14:textId="3C3EEB92" w:rsid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CEA99C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9C2771" w14:textId="77777777" w:rsidR="001C0CD7" w:rsidRPr="001C0CD7" w:rsidRDefault="001C0CD7" w:rsidP="001C0CD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14:paraId="1D5D723B" w14:textId="77777777" w:rsidR="001C0CD7" w:rsidRPr="001C0CD7" w:rsidRDefault="001C0CD7" w:rsidP="001C0CD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14:paraId="3E607C4F" w14:textId="77777777" w:rsidR="001C0CD7" w:rsidRPr="001C0CD7" w:rsidRDefault="001C0CD7" w:rsidP="001C0CD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548FC270" w14:textId="755311D2" w:rsidR="001C0CD7" w:rsidRPr="001C0CD7" w:rsidRDefault="001C0CD7" w:rsidP="001C0CD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 xml:space="preserve">от 19 сентября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C0CD7">
        <w:rPr>
          <w:rFonts w:ascii="Times New Roman" w:hAnsi="Times New Roman" w:cs="Times New Roman"/>
          <w:sz w:val="24"/>
          <w:szCs w:val="24"/>
        </w:rPr>
        <w:t xml:space="preserve"> 1658</w:t>
      </w:r>
    </w:p>
    <w:p w14:paraId="2A23145C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D0E6D0" w14:textId="77777777" w:rsidR="001C0CD7" w:rsidRPr="001C0CD7" w:rsidRDefault="001C0CD7" w:rsidP="001C0CD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CD7">
        <w:rPr>
          <w:rFonts w:ascii="Times New Roman" w:hAnsi="Times New Roman" w:cs="Times New Roman"/>
          <w:b/>
          <w:sz w:val="24"/>
          <w:szCs w:val="24"/>
        </w:rPr>
        <w:t>ИЗМЕНЕНИЯ,</w:t>
      </w:r>
    </w:p>
    <w:p w14:paraId="06ED1C24" w14:textId="77777777" w:rsidR="001C0CD7" w:rsidRPr="001C0CD7" w:rsidRDefault="001C0CD7" w:rsidP="001C0CD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CD7">
        <w:rPr>
          <w:rFonts w:ascii="Times New Roman" w:hAnsi="Times New Roman" w:cs="Times New Roman"/>
          <w:b/>
          <w:sz w:val="24"/>
          <w:szCs w:val="24"/>
        </w:rPr>
        <w:t>КОТОРЫЕ ВНОСЯТСЯ В ПОЛОЖЕНИЕ О ПРИМЕРНЫХ УСЛОВИЯХ</w:t>
      </w:r>
    </w:p>
    <w:p w14:paraId="00080530" w14:textId="77777777" w:rsidR="001C0CD7" w:rsidRPr="001C0CD7" w:rsidRDefault="001C0CD7" w:rsidP="001C0CD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CD7">
        <w:rPr>
          <w:rFonts w:ascii="Times New Roman" w:hAnsi="Times New Roman" w:cs="Times New Roman"/>
          <w:b/>
          <w:sz w:val="24"/>
          <w:szCs w:val="24"/>
        </w:rPr>
        <w:t>ГОСУДАРСТВЕННЫХ КОНТРАКТОВ (КОНТРАКТОВ) ПО ГОСУДАРСТВЕННОМУ</w:t>
      </w:r>
    </w:p>
    <w:p w14:paraId="11728CDE" w14:textId="77777777" w:rsidR="001C0CD7" w:rsidRPr="001C0CD7" w:rsidRDefault="001C0CD7" w:rsidP="001C0CD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CD7">
        <w:rPr>
          <w:rFonts w:ascii="Times New Roman" w:hAnsi="Times New Roman" w:cs="Times New Roman"/>
          <w:b/>
          <w:sz w:val="24"/>
          <w:szCs w:val="24"/>
        </w:rPr>
        <w:t>ОБОРОННОМУ ЗАКАЗУ</w:t>
      </w:r>
    </w:p>
    <w:p w14:paraId="7292D2FF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B5833E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1. В пункте 5:</w:t>
      </w:r>
    </w:p>
    <w:p w14:paraId="6DAE8D0D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а) абзац первый изложить в следующей редакции:</w:t>
      </w:r>
    </w:p>
    <w:p w14:paraId="56203B4F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"5. В государственном контракте указывается, что государственный контракт заключается в целях выполнения государственного оборонного заказа. В государственном контракте указываются его реквизиты, включая присвоенный государственным заказчиком идентификатор государственного контракта.";</w:t>
      </w:r>
    </w:p>
    <w:p w14:paraId="1032FEFC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б) в абзаце третьем слова "(контракт)" и "(контрактом)" исключить.</w:t>
      </w:r>
    </w:p>
    <w:p w14:paraId="5AF27176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2. В пункте 7:</w:t>
      </w:r>
    </w:p>
    <w:p w14:paraId="3364E4D9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а) в абзаце первом слова "(контракте)" и "(исполнителя)" исключить;</w:t>
      </w:r>
    </w:p>
    <w:p w14:paraId="2774756D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б) в подпункте "а" слова "(контрактом)" и "(заказчиком)" исключить;</w:t>
      </w:r>
    </w:p>
    <w:p w14:paraId="0979EAC0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в) в подпункте "б" слово "(контрактом)" исключить;</w:t>
      </w:r>
    </w:p>
    <w:p w14:paraId="2B603D2E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г) в подпункте "в" слово "(контрактом)" исключить;</w:t>
      </w:r>
    </w:p>
    <w:p w14:paraId="7D93C3F8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д) в подпункте "г" слово "(контракта)" исключить;</w:t>
      </w:r>
    </w:p>
    <w:p w14:paraId="1BBF2FFA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е) в подпункте "д" слова "(заказчика)", "(исполнителя)" и "(контракта)" исключить;</w:t>
      </w:r>
    </w:p>
    <w:p w14:paraId="702569B7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ж) в подпункте "ж" слово "(контракта)" исключить.</w:t>
      </w:r>
    </w:p>
    <w:p w14:paraId="7B3B9E52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3. В абзаце первом пункта 8 слова "кроме прав и обязанностей, предусмотренных пунктом 7 настоящего Положения," исключить.</w:t>
      </w:r>
    </w:p>
    <w:p w14:paraId="5BE412A3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4. В пункте 10:</w:t>
      </w:r>
    </w:p>
    <w:p w14:paraId="7748E331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а) в абзаце первом слова "(контракте)" и "(заказчика)" исключить;</w:t>
      </w:r>
    </w:p>
    <w:p w14:paraId="4ACB111D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б) в подпункте "а" слова "(исполнителя)" и "(контрактом)" исключить;</w:t>
      </w:r>
    </w:p>
    <w:p w14:paraId="51FA5517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в) в подпункте "б" слово "(исполнителя)" исключить;</w:t>
      </w:r>
    </w:p>
    <w:p w14:paraId="744AEC32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г) в подпункте "в" слова "(контракта)", "(исполнителя)" и "(контракт)" исключить;</w:t>
      </w:r>
    </w:p>
    <w:p w14:paraId="2E0E0862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д) в подпункте "е" слово "(контрактом)" исключить.</w:t>
      </w:r>
    </w:p>
    <w:p w14:paraId="02CC027E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5. В пункте 13(2) слова "(контракта)" и "(контракте)" исключить.</w:t>
      </w:r>
    </w:p>
    <w:p w14:paraId="724CA7D2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6. В пункте 18:</w:t>
      </w:r>
    </w:p>
    <w:p w14:paraId="7F866D7D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а) в абзаце первом слово "(контракт)" исключить;</w:t>
      </w:r>
    </w:p>
    <w:p w14:paraId="5E048D30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б) в подпункте "в" слова "(исполнителем)" и "(заказчику)" исключить;</w:t>
      </w:r>
    </w:p>
    <w:p w14:paraId="4E4AEB55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в) в подпункте "д" слово "(заказчиком)" исключить;</w:t>
      </w:r>
    </w:p>
    <w:p w14:paraId="5CCFE81A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D7">
        <w:rPr>
          <w:rFonts w:ascii="Times New Roman" w:hAnsi="Times New Roman" w:cs="Times New Roman"/>
          <w:sz w:val="24"/>
          <w:szCs w:val="24"/>
        </w:rPr>
        <w:t>г) в подпункте "е" слова "(заказчиком)", "(контрактом)" и "(контракта)" исключить;</w:t>
      </w:r>
    </w:p>
    <w:p w14:paraId="62D58423" w14:textId="77777777" w:rsidR="001C0CD7" w:rsidRPr="001C0CD7" w:rsidRDefault="001C0CD7" w:rsidP="001C0C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C0CD7">
        <w:rPr>
          <w:rFonts w:ascii="Times New Roman" w:hAnsi="Times New Roman" w:cs="Times New Roman"/>
          <w:sz w:val="24"/>
          <w:szCs w:val="24"/>
        </w:rPr>
        <w:t>д) в подпункте "ж" слова "(исполнителем)" и "(контракту)" исключить.</w:t>
      </w:r>
    </w:p>
    <w:p w14:paraId="3DA5A562" w14:textId="77777777" w:rsidR="00544CE2" w:rsidRPr="00B04849" w:rsidRDefault="00544CE2" w:rsidP="00B04849"/>
    <w:sectPr w:rsidR="00544CE2" w:rsidRPr="00B0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1C0CD7"/>
    <w:rsid w:val="0027210F"/>
    <w:rsid w:val="002B5F58"/>
    <w:rsid w:val="002E1665"/>
    <w:rsid w:val="00544CE2"/>
    <w:rsid w:val="00544CE9"/>
    <w:rsid w:val="006146DA"/>
    <w:rsid w:val="006D32F1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2022-09-26T07:16:00Z</dcterms:created>
  <dcterms:modified xsi:type="dcterms:W3CDTF">2022-09-26T07:16:00Z</dcterms:modified>
</cp:coreProperties>
</file>