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30712" w14:textId="77777777" w:rsidR="00934989" w:rsidRPr="00934989" w:rsidRDefault="00934989" w:rsidP="0093498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989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ТРУДА И СОЦИАЛЬНОЙ ЗАЩИТЫ </w:t>
      </w:r>
    </w:p>
    <w:p w14:paraId="0622F0CB" w14:textId="77777777" w:rsidR="00934989" w:rsidRPr="00934989" w:rsidRDefault="00934989" w:rsidP="0093498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989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</w:p>
    <w:p w14:paraId="057C5884" w14:textId="77777777" w:rsidR="00934989" w:rsidRPr="00934989" w:rsidRDefault="00934989" w:rsidP="0093498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989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0E5C7F59" w14:textId="5EECE16D" w:rsidR="00934989" w:rsidRPr="00934989" w:rsidRDefault="00934989" w:rsidP="0093498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989">
        <w:rPr>
          <w:rFonts w:ascii="Times New Roman" w:hAnsi="Times New Roman" w:cs="Times New Roman"/>
          <w:b/>
          <w:bCs/>
          <w:sz w:val="24"/>
          <w:szCs w:val="24"/>
        </w:rPr>
        <w:t xml:space="preserve">от 7 сентября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93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16930756"/>
      <w:bookmarkStart w:id="1" w:name="_GoBack"/>
      <w:r w:rsidRPr="00934989">
        <w:rPr>
          <w:rFonts w:ascii="Times New Roman" w:hAnsi="Times New Roman" w:cs="Times New Roman"/>
          <w:b/>
          <w:bCs/>
          <w:sz w:val="24"/>
          <w:szCs w:val="24"/>
        </w:rPr>
        <w:t xml:space="preserve">28-6/ООГ-1214 </w:t>
      </w:r>
      <w:bookmarkEnd w:id="0"/>
      <w:bookmarkEnd w:id="1"/>
    </w:p>
    <w:p w14:paraId="0D8E2013" w14:textId="77777777" w:rsidR="00934989" w:rsidRPr="00934989" w:rsidRDefault="00934989" w:rsidP="0093498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мер по предотвращению и урегулированию конфликта интересов, в том числе в рамках закупок.</w:t>
      </w:r>
    </w:p>
    <w:p w14:paraId="207128DC" w14:textId="77777777" w:rsidR="00934989" w:rsidRPr="00934989" w:rsidRDefault="00934989" w:rsidP="0093498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30393CFD" w14:textId="77777777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Департаментом проектной деятельности и государственной политики в сфере государственной и муниципальной службы Министерства труда и социальной защиты Российской Федерации рассмотрено обращение. </w:t>
      </w:r>
    </w:p>
    <w:p w14:paraId="1EE5912D" w14:textId="2DB0C405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Сообщаем, что Федеральный </w:t>
      </w:r>
      <w:r w:rsidRPr="00934989">
        <w:rPr>
          <w:rFonts w:ascii="Times New Roman" w:hAnsi="Times New Roman" w:cs="Times New Roman"/>
          <w:sz w:val="24"/>
          <w:szCs w:val="24"/>
        </w:rPr>
        <w:t>закон</w:t>
      </w:r>
      <w:r w:rsidRPr="00934989">
        <w:rPr>
          <w:rFonts w:ascii="Times New Roman" w:hAnsi="Times New Roman" w:cs="Times New Roman"/>
          <w:sz w:val="24"/>
          <w:szCs w:val="24"/>
        </w:rPr>
        <w:t xml:space="preserve"> от 11 июня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160-ФЗ "О внесении изменений в статью 3 Федерального закона "О закупках товаров, работ, услуг отдельными видами юридических лиц" и Федеральный закон "О контрактной системе в сфере закупок товаров, работ, услуг для обеспечения государственных и муниципальных нужд" подготовлен Минфином России во исполнение </w:t>
      </w:r>
      <w:r w:rsidRPr="00934989">
        <w:rPr>
          <w:rFonts w:ascii="Times New Roman" w:hAnsi="Times New Roman" w:cs="Times New Roman"/>
          <w:sz w:val="24"/>
          <w:szCs w:val="24"/>
        </w:rPr>
        <w:t>подпунктов "а"</w:t>
      </w:r>
      <w:r w:rsidRPr="00934989">
        <w:rPr>
          <w:rFonts w:ascii="Times New Roman" w:hAnsi="Times New Roman" w:cs="Times New Roman"/>
          <w:sz w:val="24"/>
          <w:szCs w:val="24"/>
        </w:rPr>
        <w:t xml:space="preserve"> и </w:t>
      </w:r>
      <w:r w:rsidRPr="00934989">
        <w:rPr>
          <w:rFonts w:ascii="Times New Roman" w:hAnsi="Times New Roman" w:cs="Times New Roman"/>
          <w:sz w:val="24"/>
          <w:szCs w:val="24"/>
        </w:rPr>
        <w:t>"б" пункта 15</w:t>
      </w:r>
      <w:r w:rsidRPr="00934989">
        <w:rPr>
          <w:rFonts w:ascii="Times New Roman" w:hAnsi="Times New Roman" w:cs="Times New Roman"/>
          <w:sz w:val="24"/>
          <w:szCs w:val="24"/>
        </w:rPr>
        <w:t xml:space="preserve"> Национального плана противодействия коррупции на 2018 - 2020 годы, утвержденного Указом Президента Российской Федерации от 29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378 "О Национальном плане противодействия коррупции на 2018 - 2020 годы". </w:t>
      </w:r>
    </w:p>
    <w:p w14:paraId="67FF27F6" w14:textId="0F0B6610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34989">
        <w:rPr>
          <w:rFonts w:ascii="Times New Roman" w:hAnsi="Times New Roman" w:cs="Times New Roman"/>
          <w:sz w:val="24"/>
          <w:szCs w:val="24"/>
        </w:rPr>
        <w:t>подпунктом "а" пункта 25</w:t>
      </w:r>
      <w:r w:rsidRPr="00934989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309 "О мерах по реализации отдельных положений Федерального закона "О противодействии коррупции" Минтруд России уполномочен оказывать федеральным государственным органам, отдельным категориям организаций консультативную и методическую помощь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коррупции. </w:t>
      </w:r>
    </w:p>
    <w:p w14:paraId="42AD068C" w14:textId="77777777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Таким образом, вопросы соблюдения законодательства Российской Федерации о закупках товаров, работ, услуг отдельными видами юридических лиц не относятся к компетенции Минтруда России. </w:t>
      </w:r>
    </w:p>
    <w:p w14:paraId="02E0FE35" w14:textId="06730721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Вместе с тем отмечаем, что согласно </w:t>
      </w:r>
      <w:r w:rsidRPr="00934989">
        <w:rPr>
          <w:rFonts w:ascii="Times New Roman" w:hAnsi="Times New Roman" w:cs="Times New Roman"/>
          <w:sz w:val="24"/>
          <w:szCs w:val="24"/>
        </w:rPr>
        <w:t>пункту 4 части 3 статьи 10</w:t>
      </w:r>
      <w:r w:rsidRPr="00934989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273-ФЗ) обязанность принимать меры по предотвращению и урегулированию конфликта интересов возлагается в том числе на иные категории лиц в случаях, предусмотренных федеральными законами. </w:t>
      </w:r>
    </w:p>
    <w:p w14:paraId="0C84E676" w14:textId="562072E2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Pr="00934989">
        <w:rPr>
          <w:rFonts w:ascii="Times New Roman" w:hAnsi="Times New Roman" w:cs="Times New Roman"/>
          <w:sz w:val="24"/>
          <w:szCs w:val="24"/>
        </w:rPr>
        <w:t>части 2 статьи 11</w:t>
      </w:r>
      <w:r w:rsidRPr="0093498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 именно представителем нанимателя (работодателем) в соответствии с нормативными правовыми актами Российской Федерации определяется порядок уведомления лицом, указанным в </w:t>
      </w:r>
      <w:r w:rsidRPr="00934989">
        <w:rPr>
          <w:rFonts w:ascii="Times New Roman" w:hAnsi="Times New Roman" w:cs="Times New Roman"/>
          <w:sz w:val="24"/>
          <w:szCs w:val="24"/>
        </w:rPr>
        <w:t>части 1 статьи 10</w:t>
      </w:r>
      <w:r w:rsidRPr="0093498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273-ФЗ, о возникшем конфликте интересов или о возможности его возникновения. </w:t>
      </w:r>
    </w:p>
    <w:p w14:paraId="618A00FA" w14:textId="7446BE51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34989">
        <w:rPr>
          <w:rFonts w:ascii="Times New Roman" w:hAnsi="Times New Roman" w:cs="Times New Roman"/>
          <w:sz w:val="24"/>
          <w:szCs w:val="24"/>
        </w:rPr>
        <w:t>части 3 статьи 11</w:t>
      </w:r>
      <w:r w:rsidRPr="0093498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 представитель нанимателя (работодатель), если ему стало известно о возникновении у лица, указанного в </w:t>
      </w:r>
      <w:r w:rsidRPr="00934989">
        <w:rPr>
          <w:rFonts w:ascii="Times New Roman" w:hAnsi="Times New Roman" w:cs="Times New Roman"/>
          <w:sz w:val="24"/>
          <w:szCs w:val="24"/>
        </w:rPr>
        <w:t>части 1 статьи 10</w:t>
      </w:r>
      <w:r w:rsidRPr="0093498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 </w:t>
      </w:r>
    </w:p>
    <w:p w14:paraId="06546BED" w14:textId="34EEB5F1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>Частями 4</w:t>
      </w:r>
      <w:r w:rsidRPr="00934989">
        <w:rPr>
          <w:rFonts w:ascii="Times New Roman" w:hAnsi="Times New Roman" w:cs="Times New Roman"/>
          <w:sz w:val="24"/>
          <w:szCs w:val="24"/>
        </w:rPr>
        <w:t xml:space="preserve"> и </w:t>
      </w:r>
      <w:r w:rsidRPr="00934989">
        <w:rPr>
          <w:rFonts w:ascii="Times New Roman" w:hAnsi="Times New Roman" w:cs="Times New Roman"/>
          <w:sz w:val="24"/>
          <w:szCs w:val="24"/>
        </w:rPr>
        <w:t>5 статьи 11</w:t>
      </w:r>
      <w:r w:rsidRPr="0093498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 предусмотрены меры по предотвращению и урегулированию конфликта интересов, которые могут быть применены в отношении лица, указанного в </w:t>
      </w:r>
      <w:r w:rsidRPr="00934989">
        <w:rPr>
          <w:rFonts w:ascii="Times New Roman" w:hAnsi="Times New Roman" w:cs="Times New Roman"/>
          <w:sz w:val="24"/>
          <w:szCs w:val="24"/>
        </w:rPr>
        <w:t>части 1 статьи 10</w:t>
      </w:r>
      <w:r w:rsidRPr="0093498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273-ФЗ. </w:t>
      </w:r>
    </w:p>
    <w:p w14:paraId="6FBD29FA" w14:textId="73011381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34989">
        <w:rPr>
          <w:rFonts w:ascii="Times New Roman" w:hAnsi="Times New Roman" w:cs="Times New Roman"/>
          <w:sz w:val="24"/>
          <w:szCs w:val="24"/>
        </w:rPr>
        <w:t>частью 7 статьи 11</w:t>
      </w:r>
      <w:r w:rsidRPr="0093498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273-ФЗ, если лицо, указанное в </w:t>
      </w:r>
      <w:r w:rsidRPr="00934989">
        <w:rPr>
          <w:rFonts w:ascii="Times New Roman" w:hAnsi="Times New Roman" w:cs="Times New Roman"/>
          <w:sz w:val="24"/>
          <w:szCs w:val="24"/>
        </w:rPr>
        <w:t>части 1 статьи 10</w:t>
      </w:r>
      <w:r w:rsidRPr="0093498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14:paraId="47005594" w14:textId="3BCEDAF4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lastRenderedPageBreak/>
        <w:t>Пунктом 7.1 части первой статьи 81</w:t>
      </w:r>
      <w:r w:rsidRPr="0093498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предусмотрено расторжение трудового договора работодателем в случае непринятия работником мер по предотвращению или урегулированию конфликта интересов, стороной которого он является, в случаях, предусмотренных Трудовым кодексом Российской Федерации, другими федеральными законами, нормативными правовыми актами Президента Российской Федерации и Правительства Российской Федерации, если указанное действие дает основание для утраты доверия к работнику со стороны работодателя. </w:t>
      </w:r>
    </w:p>
    <w:p w14:paraId="72DFEF0C" w14:textId="0528D710" w:rsidR="00934989" w:rsidRPr="00934989" w:rsidRDefault="00934989" w:rsidP="00934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Одновременно отмечаем, что </w:t>
      </w:r>
      <w:r w:rsidRPr="00934989">
        <w:rPr>
          <w:rFonts w:ascii="Times New Roman" w:hAnsi="Times New Roman" w:cs="Times New Roman"/>
          <w:sz w:val="24"/>
          <w:szCs w:val="24"/>
        </w:rPr>
        <w:t>частью седьмой статьи 81</w:t>
      </w:r>
      <w:r w:rsidRPr="0093498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предусмотрено, что сведения о применении к работнику дисциплинарного взыскания в виде увольнения в связи с утратой доверия на основании </w:t>
      </w:r>
      <w:r w:rsidRPr="00934989">
        <w:rPr>
          <w:rFonts w:ascii="Times New Roman" w:hAnsi="Times New Roman" w:cs="Times New Roman"/>
          <w:sz w:val="24"/>
          <w:szCs w:val="24"/>
        </w:rPr>
        <w:t>пункта 7.1 части первой названной статьи</w:t>
      </w:r>
      <w:r w:rsidRPr="0093498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включаются работодателем в реестр лиц, уволенных в связи с утратой доверия, предусмотренный </w:t>
      </w:r>
      <w:r w:rsidRPr="00934989">
        <w:rPr>
          <w:rFonts w:ascii="Times New Roman" w:hAnsi="Times New Roman" w:cs="Times New Roman"/>
          <w:sz w:val="24"/>
          <w:szCs w:val="24"/>
        </w:rPr>
        <w:t>статьей 15</w:t>
      </w:r>
      <w:r w:rsidRPr="0093498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4989">
        <w:rPr>
          <w:rFonts w:ascii="Times New Roman" w:hAnsi="Times New Roman" w:cs="Times New Roman"/>
          <w:sz w:val="24"/>
          <w:szCs w:val="24"/>
        </w:rPr>
        <w:t xml:space="preserve"> 273-ФЗ. </w:t>
      </w:r>
    </w:p>
    <w:p w14:paraId="13E288DD" w14:textId="77777777" w:rsidR="00934989" w:rsidRPr="00934989" w:rsidRDefault="00934989" w:rsidP="0093498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4A9302B" w14:textId="77777777" w:rsidR="00934989" w:rsidRPr="00934989" w:rsidRDefault="00934989" w:rsidP="0093498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19A9D011" w14:textId="77777777" w:rsidR="00934989" w:rsidRPr="00934989" w:rsidRDefault="00934989" w:rsidP="0093498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проектной деятельности и </w:t>
      </w:r>
    </w:p>
    <w:p w14:paraId="229FEC20" w14:textId="77777777" w:rsidR="00934989" w:rsidRPr="00934989" w:rsidRDefault="00934989" w:rsidP="0093498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государственной политики в сфере </w:t>
      </w:r>
    </w:p>
    <w:p w14:paraId="6C325A32" w14:textId="77777777" w:rsidR="00934989" w:rsidRPr="00934989" w:rsidRDefault="00934989" w:rsidP="0093498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государственной и муниципальной </w:t>
      </w:r>
    </w:p>
    <w:p w14:paraId="62BB1072" w14:textId="77777777" w:rsidR="00934989" w:rsidRPr="00934989" w:rsidRDefault="00934989" w:rsidP="0093498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службы </w:t>
      </w:r>
    </w:p>
    <w:p w14:paraId="3D72CEFD" w14:textId="77777777" w:rsidR="00934989" w:rsidRPr="00934989" w:rsidRDefault="00934989" w:rsidP="0093498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4989">
        <w:rPr>
          <w:rFonts w:ascii="Times New Roman" w:hAnsi="Times New Roman" w:cs="Times New Roman"/>
          <w:sz w:val="24"/>
          <w:szCs w:val="24"/>
        </w:rPr>
        <w:t xml:space="preserve">Л.Е.ВАХНИН </w:t>
      </w:r>
    </w:p>
    <w:p w14:paraId="3DA5A562" w14:textId="77777777" w:rsidR="00544CE2" w:rsidRPr="00934989" w:rsidRDefault="00544CE2" w:rsidP="0093498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44CE2" w:rsidRPr="0093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934989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989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2022-10-17T15:26:00Z</dcterms:created>
  <dcterms:modified xsi:type="dcterms:W3CDTF">2022-10-17T15:26:00Z</dcterms:modified>
</cp:coreProperties>
</file>