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DF220" w14:textId="2C2EB14C" w:rsidR="00646895" w:rsidRPr="00646895" w:rsidRDefault="00646895" w:rsidP="0064689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95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18B1EBDD" w14:textId="404B1DC0" w:rsidR="00646895" w:rsidRPr="00646895" w:rsidRDefault="00646895" w:rsidP="0064689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95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7CB24D61" w14:textId="2D7504F7" w:rsidR="00646895" w:rsidRPr="00646895" w:rsidRDefault="00646895" w:rsidP="0064689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95">
        <w:rPr>
          <w:rFonts w:ascii="Times New Roman" w:hAnsi="Times New Roman" w:cs="Times New Roman"/>
          <w:b/>
          <w:bCs/>
          <w:sz w:val="24"/>
          <w:szCs w:val="24"/>
        </w:rPr>
        <w:t xml:space="preserve">от 6 мая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646895">
        <w:rPr>
          <w:rFonts w:ascii="Times New Roman" w:hAnsi="Times New Roman" w:cs="Times New Roman"/>
          <w:b/>
          <w:bCs/>
          <w:sz w:val="24"/>
          <w:szCs w:val="24"/>
        </w:rPr>
        <w:t xml:space="preserve"> 24-06-07/</w:t>
      </w:r>
      <w:bookmarkStart w:id="0" w:name="_Hlk119438762"/>
      <w:bookmarkStart w:id="1" w:name="_GoBack"/>
      <w:r w:rsidRPr="00646895">
        <w:rPr>
          <w:rFonts w:ascii="Times New Roman" w:hAnsi="Times New Roman" w:cs="Times New Roman"/>
          <w:b/>
          <w:bCs/>
          <w:sz w:val="24"/>
          <w:szCs w:val="24"/>
        </w:rPr>
        <w:t>41956</w:t>
      </w:r>
      <w:bookmarkEnd w:id="0"/>
      <w:bookmarkEnd w:id="1"/>
    </w:p>
    <w:p w14:paraId="5F4F891C" w14:textId="360E9F42" w:rsidR="00646895" w:rsidRPr="00646895" w:rsidRDefault="00646895" w:rsidP="0064689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оценке заявок участников закупки по показателю "наличие у участников закупки опыта поставки товара, выполнения работы, оказания услуги, связанного с предметом контракта".</w:t>
      </w:r>
    </w:p>
    <w:p w14:paraId="094BCF37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934DE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54DF1DA" w14:textId="644E01AF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ГАУ, по вопросу о применении положений </w:t>
      </w:r>
      <w:r w:rsidRPr="00646895">
        <w:rPr>
          <w:rFonts w:ascii="Times New Roman" w:hAnsi="Times New Roman" w:cs="Times New Roman"/>
          <w:sz w:val="24"/>
          <w:szCs w:val="24"/>
        </w:rPr>
        <w:t>постановления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2604) в части подтверждения опыта участником закупки сообщает следующее. </w:t>
      </w:r>
    </w:p>
    <w:p w14:paraId="5A4423CB" w14:textId="5F7D9D40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46895">
        <w:rPr>
          <w:rFonts w:ascii="Times New Roman" w:hAnsi="Times New Roman" w:cs="Times New Roman"/>
          <w:sz w:val="24"/>
          <w:szCs w:val="24"/>
        </w:rPr>
        <w:t>Положением</w:t>
      </w:r>
      <w:r w:rsidRPr="00646895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031DF64C" w14:textId="24498AB5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46895">
        <w:rPr>
          <w:rFonts w:ascii="Times New Roman" w:hAnsi="Times New Roman" w:cs="Times New Roman"/>
          <w:sz w:val="24"/>
          <w:szCs w:val="24"/>
        </w:rPr>
        <w:t>пунктам 11.8</w:t>
      </w:r>
      <w:r w:rsidRPr="00646895">
        <w:rPr>
          <w:rFonts w:ascii="Times New Roman" w:hAnsi="Times New Roman" w:cs="Times New Roman"/>
          <w:sz w:val="24"/>
          <w:szCs w:val="24"/>
        </w:rPr>
        <w:t xml:space="preserve"> и </w:t>
      </w:r>
      <w:r w:rsidRPr="00646895">
        <w:rPr>
          <w:rFonts w:ascii="Times New Roman" w:hAnsi="Times New Roman" w:cs="Times New Roman"/>
          <w:sz w:val="24"/>
          <w:szCs w:val="24"/>
        </w:rPr>
        <w:t>12.5</w:t>
      </w:r>
      <w:r w:rsidRPr="00646895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2F7E6307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1EA9DDD6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75B0207F" w14:textId="208469D9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46895">
        <w:rPr>
          <w:rFonts w:ascii="Times New Roman" w:hAnsi="Times New Roman" w:cs="Times New Roman"/>
          <w:sz w:val="24"/>
          <w:szCs w:val="24"/>
        </w:rPr>
        <w:t>пунктом 1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2604 утверждено </w:t>
      </w:r>
      <w:r w:rsidRPr="00646895">
        <w:rPr>
          <w:rFonts w:ascii="Times New Roman" w:hAnsi="Times New Roman" w:cs="Times New Roman"/>
          <w:sz w:val="24"/>
          <w:szCs w:val="24"/>
        </w:rPr>
        <w:t>Положение</w:t>
      </w:r>
      <w:r w:rsidRPr="00646895">
        <w:rPr>
          <w:rFonts w:ascii="Times New Roman" w:hAnsi="Times New Roman" w:cs="Times New Roman"/>
          <w:sz w:val="24"/>
          <w:szCs w:val="24"/>
        </w:rPr>
        <w:t xml:space="preserve"> об оценке заявок на участие в закупке товаров, работ, услуг для обеспечения государственных и муниципальных нужд (далее - Положение). </w:t>
      </w:r>
    </w:p>
    <w:p w14:paraId="00DBAC77" w14:textId="555D45CF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46895">
        <w:rPr>
          <w:rFonts w:ascii="Times New Roman" w:hAnsi="Times New Roman" w:cs="Times New Roman"/>
          <w:sz w:val="24"/>
          <w:szCs w:val="24"/>
        </w:rPr>
        <w:t>пункту 3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 для оценки заявок применяются следующие критерии оценки: </w:t>
      </w:r>
    </w:p>
    <w:p w14:paraId="0673FC51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а) цена контракта, сумма цен единиц товара, работы, услуги; </w:t>
      </w:r>
    </w:p>
    <w:p w14:paraId="2AA373EA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б) расходы; </w:t>
      </w:r>
    </w:p>
    <w:p w14:paraId="5BA297BA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в) характеристики объекта закупки; </w:t>
      </w:r>
    </w:p>
    <w:p w14:paraId="07A3B292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г) квалификация участников закупки. </w:t>
      </w:r>
    </w:p>
    <w:p w14:paraId="2E064DBA" w14:textId="3AD2B9D2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"в" пункта 24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 для оценки заявок по критерию оценки "квалификация участников закупки" может применяться, если иное не предусмотрено Положением, такой показатель оценки, как "наличие у участников закупки опыта поставки товара, выполнения работы, оказания услуги, связанного с предметом контракта". </w:t>
      </w:r>
    </w:p>
    <w:p w14:paraId="42E0A55F" w14:textId="3B9B8F88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r w:rsidRPr="00646895">
        <w:rPr>
          <w:rFonts w:ascii="Times New Roman" w:hAnsi="Times New Roman" w:cs="Times New Roman"/>
          <w:sz w:val="24"/>
          <w:szCs w:val="24"/>
        </w:rPr>
        <w:t>подпункту "а" пункта 28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 в случае применения показателя оценки, предусмотренного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"в" пункта 24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Положения, применяются один или несколько из следующих детализирующих показателей оценки: </w:t>
      </w:r>
    </w:p>
    <w:p w14:paraId="3F350E52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общая цена исполненных участником закупки договоров; </w:t>
      </w:r>
    </w:p>
    <w:p w14:paraId="71732D56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общее количество исполненных участником закупки договоров; </w:t>
      </w:r>
    </w:p>
    <w:p w14:paraId="6A9F3C5E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наибольшая цена одного из исполненных участником закупки договоров. </w:t>
      </w:r>
    </w:p>
    <w:p w14:paraId="79DBD35D" w14:textId="1D02DB54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Обращаем внимание, что при применении показателя оценки, предусмотренного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"в" пункта 24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Положения, используются только установленные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"а" пункта 28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 детализирующие показатели. </w:t>
      </w:r>
    </w:p>
    <w:p w14:paraId="0148823D" w14:textId="55C3BE28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Кроме того, в соответствии с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"в" пункта 28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 в случае применения показателя оценки, предусмотренного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"в" пункта 24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Положения, документом, предусмотренным </w:t>
      </w:r>
      <w:r w:rsidRPr="00646895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1</w:t>
      </w:r>
      <w:r w:rsidRPr="00646895">
        <w:rPr>
          <w:rFonts w:ascii="Times New Roman" w:hAnsi="Times New Roman" w:cs="Times New Roman"/>
          <w:sz w:val="24"/>
          <w:szCs w:val="24"/>
        </w:rPr>
        <w:t xml:space="preserve"> к Положению, устанавливаются: </w:t>
      </w:r>
    </w:p>
    <w:p w14:paraId="55B8FD8E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предмет договора (договоров), оцениваемого по каждому детализирующему показателю, сопоставимый с предметом контракта, заключаемого по результатам определения поставщика (подрядчика, исполнителя); </w:t>
      </w:r>
    </w:p>
    <w:p w14:paraId="34E40E8C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перечень документов, подтверждающих наличие у участника закупки опыта поставки товара, выполнения работы, оказания услуги, связанного с предметом контракта, в том числе исполненный договор (договоры), акт (акты) приемки поставленного товара, выполненных работ, оказанных услуг, составленные при исполнении такого договора (договоров); </w:t>
      </w:r>
    </w:p>
    <w:p w14:paraId="2C0EED9F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положение о принятии к оценке исключительно исполненного договора (договоров), при исполнении которого поставщиком (подрядчиком, исполнителем) исполнены требования об уплате неустоек (штрафов, пеней) (в случае начисления неустоек). </w:t>
      </w:r>
    </w:p>
    <w:p w14:paraId="53BEC1A8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Таким образом, оценка заявок по критерию оценки "квалификация участников закупки" в отношении показателя "наличие у участников закупки опыта поставки товара, выполнения работы, оказания услуги, связанного с предметом контракта" позволяет учитывать договор (договоры) сопоставимого характера и объема с предметом планируемой закупки. </w:t>
      </w:r>
    </w:p>
    <w:p w14:paraId="58181C27" w14:textId="2FA91C2F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С учетом того что перечень документов, установленный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"в" пункта 28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Положения, подтверждающий наличие у участника закупки опыта поставки товара, выполнения работы, оказания услуги, не является исчерпывающим, заказчик вправе установить требование о представлении участниками закупки помимо договоров и актов, предусмотренных </w:t>
      </w:r>
      <w:r w:rsidRPr="00646895">
        <w:rPr>
          <w:rFonts w:ascii="Times New Roman" w:hAnsi="Times New Roman" w:cs="Times New Roman"/>
          <w:sz w:val="24"/>
          <w:szCs w:val="24"/>
        </w:rPr>
        <w:t>абзацем третьим данного подпункта</w:t>
      </w:r>
      <w:r w:rsidRPr="00646895">
        <w:rPr>
          <w:rFonts w:ascii="Times New Roman" w:hAnsi="Times New Roman" w:cs="Times New Roman"/>
          <w:sz w:val="24"/>
          <w:szCs w:val="24"/>
        </w:rPr>
        <w:t xml:space="preserve">, дополнительных документов, подтверждающих исполнение указанных договоров. </w:t>
      </w:r>
    </w:p>
    <w:p w14:paraId="2FFCE101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При этом установленные заказчиком информация и документы не должны приводить к ограничению конкуренции, в частности к необоснованному ограничению числа участников закупки. </w:t>
      </w:r>
    </w:p>
    <w:p w14:paraId="6B21A9BF" w14:textId="5B8ED670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Кроме того, в соответствии с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"д" пункта 28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 в случае применения показателя оценки, предусмотренного </w:t>
      </w:r>
      <w:r w:rsidRPr="00646895">
        <w:rPr>
          <w:rFonts w:ascii="Times New Roman" w:hAnsi="Times New Roman" w:cs="Times New Roman"/>
          <w:sz w:val="24"/>
          <w:szCs w:val="24"/>
        </w:rPr>
        <w:t>подпунктом "в" пункта 24</w:t>
      </w:r>
      <w:r w:rsidRPr="00646895">
        <w:rPr>
          <w:rFonts w:ascii="Times New Roman" w:hAnsi="Times New Roman" w:cs="Times New Roman"/>
          <w:sz w:val="24"/>
          <w:szCs w:val="24"/>
        </w:rPr>
        <w:t xml:space="preserve"> Положения, к оценке принимаются исполненные участником закупки с учетом правопреемства (в случае наличия в заявке подтверждающего документа) гражданско-правовые договоры, в том числе заключенные и исполненные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057A0318" w14:textId="5DB2DA1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Таким образом, в целях оценки заявок участников закупки по показателю оценки "наличие у участников закупки опыта поставки товара, выполнения работы, оказания услуги, связанного с предметом контракта" к оценке принимаются исполненные участником закупки с учетом правопреемства любые гражданско-правовые договоры, в том числе заключенные и исполненные в соответствии с </w:t>
      </w:r>
      <w:r w:rsidRPr="00646895">
        <w:rPr>
          <w:rFonts w:ascii="Times New Roman" w:hAnsi="Times New Roman" w:cs="Times New Roman"/>
          <w:sz w:val="24"/>
          <w:szCs w:val="24"/>
        </w:rPr>
        <w:t>Законом</w:t>
      </w:r>
      <w:r w:rsidRPr="00646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895">
        <w:rPr>
          <w:rFonts w:ascii="Times New Roman" w:hAnsi="Times New Roman" w:cs="Times New Roman"/>
          <w:sz w:val="24"/>
          <w:szCs w:val="24"/>
        </w:rPr>
        <w:t xml:space="preserve"> 44-ФЗ. При этом по таким контракту, договору поставщиком (подрядчиком, исполнителем) при исполнении такого контракта, договора должны быть исполнены требования об уплате неустоек (штрафов, пеней) (в случае начисления неустоек). </w:t>
      </w:r>
    </w:p>
    <w:p w14:paraId="34D56931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При этом заказчик самостоятельно определяет с учетом специфики планируемой закупки необходимые требования к участникам закупки, в том числе к установлению </w:t>
      </w:r>
      <w:r w:rsidRPr="00646895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опыта у участника закупки, подлежащие оценке заказчиком, необходимые для поставки товара, выполнения работ, оказания услуг, являющихся объектом закупки. </w:t>
      </w:r>
    </w:p>
    <w:p w14:paraId="7A313C7D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комиссия по осуществлению закупок самостоятельно принимает решение о соответствии заявки критериям оценки. </w:t>
      </w:r>
    </w:p>
    <w:p w14:paraId="4DEA7062" w14:textId="77777777" w:rsidR="00646895" w:rsidRPr="00646895" w:rsidRDefault="00646895" w:rsidP="006468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5E64BE0" w14:textId="77777777" w:rsidR="00646895" w:rsidRPr="00646895" w:rsidRDefault="00646895" w:rsidP="0064689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5EF995E8" w14:textId="77777777" w:rsidR="00646895" w:rsidRPr="00646895" w:rsidRDefault="00646895" w:rsidP="0064689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895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DA5A562" w14:textId="77777777" w:rsidR="00544CE2" w:rsidRPr="00B04849" w:rsidRDefault="00544CE2" w:rsidP="00B04849"/>
    <w:sectPr w:rsidR="00544CE2" w:rsidRPr="00B0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154C2"/>
    <w:rsid w:val="00544CE2"/>
    <w:rsid w:val="00544CE9"/>
    <w:rsid w:val="006146DA"/>
    <w:rsid w:val="00646895"/>
    <w:rsid w:val="006A2343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895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2022-11-15T16:06:00Z</dcterms:created>
  <dcterms:modified xsi:type="dcterms:W3CDTF">2022-11-15T16:06:00Z</dcterms:modified>
</cp:coreProperties>
</file>