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9A721" w14:textId="5E25387E" w:rsidR="00124861" w:rsidRPr="00B61325" w:rsidRDefault="00124861" w:rsidP="00B61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325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22F059D9" w14:textId="59B3578F" w:rsidR="00124861" w:rsidRPr="00B61325" w:rsidRDefault="00124861" w:rsidP="00B61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1325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79B39193" w14:textId="5632F8BC" w:rsidR="00124861" w:rsidRPr="00B61325" w:rsidRDefault="00124861" w:rsidP="00B61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325">
        <w:rPr>
          <w:rFonts w:ascii="Times New Roman" w:hAnsi="Times New Roman" w:cs="Times New Roman"/>
          <w:b/>
          <w:bCs/>
          <w:sz w:val="24"/>
          <w:szCs w:val="24"/>
        </w:rPr>
        <w:t xml:space="preserve">от 4 мая 2022 г. </w:t>
      </w:r>
      <w:r w:rsidR="00B61325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B61325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1" w:name="_Hlk119439047"/>
      <w:r w:rsidRPr="00B61325">
        <w:rPr>
          <w:rFonts w:ascii="Times New Roman" w:hAnsi="Times New Roman" w:cs="Times New Roman"/>
          <w:b/>
          <w:bCs/>
          <w:sz w:val="24"/>
          <w:szCs w:val="24"/>
        </w:rPr>
        <w:t>40664</w:t>
      </w:r>
      <w:bookmarkEnd w:id="1"/>
    </w:p>
    <w:p w14:paraId="78E4B9FF" w14:textId="19228AEB" w:rsidR="00124861" w:rsidRPr="00B61325" w:rsidRDefault="00B61325" w:rsidP="00B613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4861" w:rsidRPr="00B6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согласовании заключения контракта с единственным поставщиком (подрядчиком, исполнителем) при несостоявшемся открытом конкурсе в электронной форме, открытом аукционе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9C066BE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271A5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B3EB310" w14:textId="7CCEF11A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04.04.2022 по вопросу о применении положений Федерального </w:t>
      </w:r>
      <w:r w:rsidRPr="00B61325">
        <w:rPr>
          <w:rFonts w:ascii="Times New Roman" w:hAnsi="Times New Roman" w:cs="Times New Roman"/>
          <w:sz w:val="24"/>
          <w:szCs w:val="24"/>
        </w:rPr>
        <w:t>закона</w:t>
      </w:r>
      <w:r w:rsidRPr="00B61325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44-ФЗ) в части осуществления закупки в случае признания открытого конкурентного способа несостоявшимся, сообщает следующее. </w:t>
      </w:r>
    </w:p>
    <w:p w14:paraId="0F684AC7" w14:textId="05A9B356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61325">
        <w:rPr>
          <w:rFonts w:ascii="Times New Roman" w:hAnsi="Times New Roman" w:cs="Times New Roman"/>
          <w:sz w:val="24"/>
          <w:szCs w:val="24"/>
        </w:rPr>
        <w:t>пунктами 11.8</w:t>
      </w:r>
      <w:r w:rsidRPr="00B61325">
        <w:rPr>
          <w:rFonts w:ascii="Times New Roman" w:hAnsi="Times New Roman" w:cs="Times New Roman"/>
          <w:sz w:val="24"/>
          <w:szCs w:val="24"/>
        </w:rPr>
        <w:t xml:space="preserve"> и </w:t>
      </w:r>
      <w:r w:rsidRPr="00B61325">
        <w:rPr>
          <w:rFonts w:ascii="Times New Roman" w:hAnsi="Times New Roman" w:cs="Times New Roman"/>
          <w:sz w:val="24"/>
          <w:szCs w:val="24"/>
        </w:rPr>
        <w:t>12.5</w:t>
      </w:r>
      <w:r w:rsidRPr="00B61325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F095F3A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159710FC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5F735003" w14:textId="48BDF905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61325">
        <w:rPr>
          <w:rFonts w:ascii="Times New Roman" w:hAnsi="Times New Roman" w:cs="Times New Roman"/>
          <w:sz w:val="24"/>
          <w:szCs w:val="24"/>
        </w:rPr>
        <w:t>части 8 статьи 52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в случаях, предусмотренных </w:t>
      </w:r>
      <w:r w:rsidRPr="00B61325">
        <w:rPr>
          <w:rFonts w:ascii="Times New Roman" w:hAnsi="Times New Roman" w:cs="Times New Roman"/>
          <w:sz w:val="24"/>
          <w:szCs w:val="24"/>
        </w:rPr>
        <w:t>пунктами 3</w:t>
      </w:r>
      <w:r w:rsidRPr="00B61325">
        <w:rPr>
          <w:rFonts w:ascii="Times New Roman" w:hAnsi="Times New Roman" w:cs="Times New Roman"/>
          <w:sz w:val="24"/>
          <w:szCs w:val="24"/>
        </w:rPr>
        <w:t xml:space="preserve"> - </w:t>
      </w:r>
      <w:r w:rsidRPr="00B61325">
        <w:rPr>
          <w:rFonts w:ascii="Times New Roman" w:hAnsi="Times New Roman" w:cs="Times New Roman"/>
          <w:sz w:val="24"/>
          <w:szCs w:val="24"/>
        </w:rPr>
        <w:t>6 части 1 данной статьи</w:t>
      </w:r>
      <w:r w:rsidRPr="00B61325">
        <w:rPr>
          <w:rFonts w:ascii="Times New Roman" w:hAnsi="Times New Roman" w:cs="Times New Roman"/>
          <w:sz w:val="24"/>
          <w:szCs w:val="24"/>
        </w:rPr>
        <w:t xml:space="preserve">, заказчик вправе осуществить новую закупку в соответствии с Законом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либо осуществить закупку у единственного поставщика (подрядчика, исполнителя) в соответствии с </w:t>
      </w:r>
      <w:r w:rsidRPr="00B61325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5D17355" w14:textId="7D7D6C94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61325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закупка у единственного поставщика (подрядчика, исполнителя) может осуществляться заказчиком в случае заключения контракта в соответствии с </w:t>
      </w:r>
      <w:r w:rsidRPr="00B61325">
        <w:rPr>
          <w:rFonts w:ascii="Times New Roman" w:hAnsi="Times New Roman" w:cs="Times New Roman"/>
          <w:sz w:val="24"/>
          <w:szCs w:val="24"/>
        </w:rPr>
        <w:t>пунктом 6 части 2</w:t>
      </w:r>
      <w:r w:rsidRPr="00B61325">
        <w:rPr>
          <w:rFonts w:ascii="Times New Roman" w:hAnsi="Times New Roman" w:cs="Times New Roman"/>
          <w:sz w:val="24"/>
          <w:szCs w:val="24"/>
        </w:rPr>
        <w:t xml:space="preserve">, </w:t>
      </w:r>
      <w:r w:rsidRPr="00B61325">
        <w:rPr>
          <w:rFonts w:ascii="Times New Roman" w:hAnsi="Times New Roman" w:cs="Times New Roman"/>
          <w:sz w:val="24"/>
          <w:szCs w:val="24"/>
        </w:rPr>
        <w:t>пунктом 6 части 3</w:t>
      </w:r>
      <w:r w:rsidRPr="00B61325">
        <w:rPr>
          <w:rFonts w:ascii="Times New Roman" w:hAnsi="Times New Roman" w:cs="Times New Roman"/>
          <w:sz w:val="24"/>
          <w:szCs w:val="24"/>
        </w:rPr>
        <w:t xml:space="preserve">, </w:t>
      </w:r>
      <w:r w:rsidRPr="00B61325">
        <w:rPr>
          <w:rFonts w:ascii="Times New Roman" w:hAnsi="Times New Roman" w:cs="Times New Roman"/>
          <w:sz w:val="24"/>
          <w:szCs w:val="24"/>
        </w:rPr>
        <w:t>пунктом 2 части 4</w:t>
      </w:r>
      <w:r w:rsidRPr="00B61325">
        <w:rPr>
          <w:rFonts w:ascii="Times New Roman" w:hAnsi="Times New Roman" w:cs="Times New Roman"/>
          <w:sz w:val="24"/>
          <w:szCs w:val="24"/>
        </w:rPr>
        <w:t xml:space="preserve">, </w:t>
      </w:r>
      <w:r w:rsidRPr="00B61325">
        <w:rPr>
          <w:rFonts w:ascii="Times New Roman" w:hAnsi="Times New Roman" w:cs="Times New Roman"/>
          <w:sz w:val="24"/>
          <w:szCs w:val="24"/>
        </w:rPr>
        <w:t>частями 5</w:t>
      </w:r>
      <w:r w:rsidRPr="00B61325">
        <w:rPr>
          <w:rFonts w:ascii="Times New Roman" w:hAnsi="Times New Roman" w:cs="Times New Roman"/>
          <w:sz w:val="24"/>
          <w:szCs w:val="24"/>
        </w:rPr>
        <w:t xml:space="preserve">, </w:t>
      </w:r>
      <w:r w:rsidRPr="00B61325">
        <w:rPr>
          <w:rFonts w:ascii="Times New Roman" w:hAnsi="Times New Roman" w:cs="Times New Roman"/>
          <w:sz w:val="24"/>
          <w:szCs w:val="24"/>
        </w:rPr>
        <w:t>6</w:t>
      </w:r>
      <w:r w:rsidRPr="00B61325">
        <w:rPr>
          <w:rFonts w:ascii="Times New Roman" w:hAnsi="Times New Roman" w:cs="Times New Roman"/>
          <w:sz w:val="24"/>
          <w:szCs w:val="24"/>
        </w:rPr>
        <w:t xml:space="preserve"> и </w:t>
      </w:r>
      <w:r w:rsidRPr="00B61325">
        <w:rPr>
          <w:rFonts w:ascii="Times New Roman" w:hAnsi="Times New Roman" w:cs="Times New Roman"/>
          <w:sz w:val="24"/>
          <w:szCs w:val="24"/>
        </w:rPr>
        <w:t>8 статьи 52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в случае признания определения поставщика (подрядчика, исполнителя) несостоявшимся в соответствии с Законом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44-ФЗ. При этом контракт заключается в соответствии с требованиями </w:t>
      </w:r>
      <w:r w:rsidRPr="00B61325">
        <w:rPr>
          <w:rFonts w:ascii="Times New Roman" w:hAnsi="Times New Roman" w:cs="Times New Roman"/>
          <w:sz w:val="24"/>
          <w:szCs w:val="24"/>
        </w:rPr>
        <w:t>части 5 данной статьи</w:t>
      </w:r>
      <w:r w:rsidRPr="00B613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26177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по окончании срока подачи заявок на участие в закупке не подано ни одной заявки на участие в закупке, заказчик вправе осуществить закупку у единственного поставщика (подрядчика, исполнителя) по согласованию с контрольным органом в сфере закупок товаров, работ, услуг для обеспечения государственных и муниципальных нужд. </w:t>
      </w:r>
    </w:p>
    <w:p w14:paraId="20A1E70D" w14:textId="1AEBF5B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>Пунктом 4 части 5 статьи 93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</w:t>
      </w:r>
      <w:r w:rsidRPr="00B61325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 по согласованию с контрольным органом в сфере закупок в случае признания несостоявшимися конкурса или аукциона, если начальная (максимальная) цена контракта (далее - НМЦК) превышает предельный размер (предельные размеры) НМЦК, который устанавливается Правительством Российской Федерации </w:t>
      </w:r>
      <w:r w:rsidRPr="00B61325">
        <w:rPr>
          <w:rFonts w:ascii="Times New Roman" w:hAnsi="Times New Roman" w:cs="Times New Roman"/>
          <w:sz w:val="24"/>
          <w:szCs w:val="24"/>
        </w:rPr>
        <w:t>&lt;1&gt;</w:t>
      </w:r>
      <w:r w:rsidRPr="00B613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9A8DF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1F407A56" w14:textId="109ABF86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"/>
      <w:bookmarkEnd w:id="2"/>
      <w:r w:rsidRPr="00B61325"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r w:rsidRPr="00B61325">
        <w:rPr>
          <w:rFonts w:ascii="Times New Roman" w:hAnsi="Times New Roman" w:cs="Times New Roman"/>
          <w:sz w:val="24"/>
          <w:szCs w:val="24"/>
        </w:rPr>
        <w:t>Постановление</w:t>
      </w:r>
      <w:r w:rsidRPr="00B6132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30.06.2020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(далее - Постановление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961). </w:t>
      </w:r>
    </w:p>
    <w:p w14:paraId="07A1EA85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9AEA969" w14:textId="4DEC68FD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>Пунктом 1</w:t>
      </w:r>
      <w:r w:rsidRPr="00B61325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961 установлены предельные размеры НМЦК, при превышении которых заключение контракта с единственным поставщиком (подрядчиком, исполнителем) осуществляется по согласованию с контрольным органом в сфере закупок. </w:t>
      </w:r>
    </w:p>
    <w:p w14:paraId="6CA60AB7" w14:textId="70672654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Так, согласно </w:t>
      </w:r>
      <w:r w:rsidRPr="00B61325">
        <w:rPr>
          <w:rFonts w:ascii="Times New Roman" w:hAnsi="Times New Roman" w:cs="Times New Roman"/>
          <w:sz w:val="24"/>
          <w:szCs w:val="24"/>
        </w:rPr>
        <w:t>абзацу четвертому пункта 1</w:t>
      </w:r>
      <w:r w:rsidRPr="00B61325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961 такой предельный размер установлен в размере 1 тыс. рублей для случая признания открытого конкурса в электронной форме, открытого аукциона в электронной форме несостоявшимися в случаях, предусмотренных </w:t>
      </w:r>
      <w:r w:rsidRPr="00B61325">
        <w:rPr>
          <w:rFonts w:ascii="Times New Roman" w:hAnsi="Times New Roman" w:cs="Times New Roman"/>
          <w:sz w:val="24"/>
          <w:szCs w:val="24"/>
        </w:rPr>
        <w:t>пунктами 3</w:t>
      </w:r>
      <w:r w:rsidRPr="00B61325">
        <w:rPr>
          <w:rFonts w:ascii="Times New Roman" w:hAnsi="Times New Roman" w:cs="Times New Roman"/>
          <w:sz w:val="24"/>
          <w:szCs w:val="24"/>
        </w:rPr>
        <w:t xml:space="preserve"> - </w:t>
      </w:r>
      <w:r w:rsidRPr="00B61325">
        <w:rPr>
          <w:rFonts w:ascii="Times New Roman" w:hAnsi="Times New Roman" w:cs="Times New Roman"/>
          <w:sz w:val="24"/>
          <w:szCs w:val="24"/>
        </w:rPr>
        <w:t>6 части 1 статьи 52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38F60C10" w14:textId="7FBD4FDE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Таким образом, необходимость согласования заключения контракта с единственным поставщиком (подрядчиком, исполнителем), НМЦК которого превышает 1 тыс. рублей, установлена только в случаях, предусмотренных </w:t>
      </w:r>
      <w:r w:rsidRPr="00B61325">
        <w:rPr>
          <w:rFonts w:ascii="Times New Roman" w:hAnsi="Times New Roman" w:cs="Times New Roman"/>
          <w:sz w:val="24"/>
          <w:szCs w:val="24"/>
        </w:rPr>
        <w:t>пунктами 3</w:t>
      </w:r>
      <w:r w:rsidRPr="00B61325">
        <w:rPr>
          <w:rFonts w:ascii="Times New Roman" w:hAnsi="Times New Roman" w:cs="Times New Roman"/>
          <w:sz w:val="24"/>
          <w:szCs w:val="24"/>
        </w:rPr>
        <w:t xml:space="preserve"> - </w:t>
      </w:r>
      <w:r w:rsidRPr="00B61325">
        <w:rPr>
          <w:rFonts w:ascii="Times New Roman" w:hAnsi="Times New Roman" w:cs="Times New Roman"/>
          <w:sz w:val="24"/>
          <w:szCs w:val="24"/>
        </w:rPr>
        <w:t>6 части 1 статьи 52</w:t>
      </w:r>
      <w:r w:rsidRPr="00B6132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61325">
        <w:rPr>
          <w:rFonts w:ascii="Times New Roman" w:hAnsi="Times New Roman" w:cs="Times New Roman"/>
          <w:sz w:val="24"/>
          <w:szCs w:val="24"/>
        </w:rPr>
        <w:t>№</w:t>
      </w:r>
      <w:r w:rsidRPr="00B61325">
        <w:rPr>
          <w:rFonts w:ascii="Times New Roman" w:hAnsi="Times New Roman" w:cs="Times New Roman"/>
          <w:sz w:val="24"/>
          <w:szCs w:val="24"/>
        </w:rPr>
        <w:t xml:space="preserve"> 44-ФЗ, в случае, если не подано ни одной заявки или все заявки были отклонены, а также в случае, если все участники закупки признаны уклонившимися от заключения контракта или заказчик отказался от его заключения. </w:t>
      </w:r>
    </w:p>
    <w:p w14:paraId="523985C6" w14:textId="77777777" w:rsidR="00124861" w:rsidRPr="00B61325" w:rsidRDefault="00124861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3CDCD1B" w14:textId="77777777" w:rsidR="00124861" w:rsidRPr="00B61325" w:rsidRDefault="00124861" w:rsidP="00B6132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094245ED" w14:textId="77777777" w:rsidR="00124861" w:rsidRPr="00B61325" w:rsidRDefault="00124861" w:rsidP="00B6132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4E8142A7" w14:textId="77777777" w:rsidR="00124861" w:rsidRPr="00B61325" w:rsidRDefault="00124861" w:rsidP="00B6132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1325">
        <w:rPr>
          <w:rFonts w:ascii="Times New Roman" w:hAnsi="Times New Roman" w:cs="Times New Roman"/>
          <w:sz w:val="24"/>
          <w:szCs w:val="24"/>
        </w:rPr>
        <w:t xml:space="preserve">04.05.2022 </w:t>
      </w:r>
    </w:p>
    <w:p w14:paraId="3DA5A562" w14:textId="77777777" w:rsidR="00544CE2" w:rsidRPr="00B61325" w:rsidRDefault="00544CE2" w:rsidP="00B613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B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24861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8B4EEB"/>
    <w:rsid w:val="00B04849"/>
    <w:rsid w:val="00B61325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861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2022-11-15T16:10:00Z</dcterms:created>
  <dcterms:modified xsi:type="dcterms:W3CDTF">2022-11-15T16:11:00Z</dcterms:modified>
</cp:coreProperties>
</file>