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999" w:firstLineChars="416"/>
        <w:jc w:val="center"/>
        <w:rPr>
          <w:rFonts w:hint="default" w:ascii="Times New Roman" w:hAnsi="Times New Roman" w:eastAsia="Arial"/>
          <w:b/>
          <w:bCs/>
          <w:i w:val="0"/>
          <w:iCs w:val="0"/>
          <w:caps w:val="0"/>
          <w:color w:val="auto"/>
          <w:spacing w:val="0"/>
          <w:sz w:val="24"/>
          <w:szCs w:val="24"/>
          <w:shd w:val="clear" w:fill="FFFFFF"/>
          <w:lang w:val="ru-RU"/>
        </w:rPr>
      </w:pPr>
      <w:r>
        <w:rPr>
          <w:rFonts w:hint="default" w:ascii="Times New Roman" w:hAnsi="Times New Roman" w:eastAsia="Arial"/>
          <w:b/>
          <w:bCs/>
          <w:i w:val="0"/>
          <w:iCs w:val="0"/>
          <w:caps w:val="0"/>
          <w:color w:val="auto"/>
          <w:spacing w:val="0"/>
          <w:sz w:val="24"/>
          <w:szCs w:val="24"/>
          <w:shd w:val="clear" w:fill="FFFFFF"/>
          <w:lang w:val="ru-RU"/>
        </w:rPr>
        <w:t>МИНИСТЕРСТВО ФИНАНСОВ РОССИЙСКОЙ ФЕДЕРАЦИИ</w:t>
      </w:r>
    </w:p>
    <w:p>
      <w:pPr>
        <w:ind w:left="0" w:leftChars="0" w:firstLine="999" w:firstLineChars="416"/>
        <w:jc w:val="center"/>
        <w:rPr>
          <w:rFonts w:hint="default" w:ascii="Times New Roman" w:hAnsi="Times New Roman" w:eastAsia="Arial"/>
          <w:b/>
          <w:bCs/>
          <w:i w:val="0"/>
          <w:iCs w:val="0"/>
          <w:caps w:val="0"/>
          <w:color w:val="auto"/>
          <w:spacing w:val="0"/>
          <w:sz w:val="24"/>
          <w:szCs w:val="24"/>
          <w:shd w:val="clear" w:fill="FFFFFF"/>
          <w:lang w:val="ru-RU"/>
        </w:rPr>
      </w:pPr>
    </w:p>
    <w:p>
      <w:pPr>
        <w:ind w:left="0" w:leftChars="0" w:firstLine="999" w:firstLineChars="416"/>
        <w:jc w:val="center"/>
        <w:rPr>
          <w:rFonts w:hint="default" w:ascii="Times New Roman" w:hAnsi="Times New Roman" w:eastAsia="Arial"/>
          <w:b/>
          <w:bCs/>
          <w:i w:val="0"/>
          <w:iCs w:val="0"/>
          <w:caps w:val="0"/>
          <w:color w:val="auto"/>
          <w:spacing w:val="0"/>
          <w:sz w:val="24"/>
          <w:szCs w:val="24"/>
          <w:shd w:val="clear" w:fill="FFFFFF"/>
          <w:lang w:val="ru-RU"/>
        </w:rPr>
      </w:pPr>
      <w:r>
        <w:rPr>
          <w:rFonts w:hint="default" w:ascii="Times New Roman" w:hAnsi="Times New Roman" w:eastAsia="Arial"/>
          <w:b/>
          <w:bCs/>
          <w:i w:val="0"/>
          <w:iCs w:val="0"/>
          <w:caps w:val="0"/>
          <w:color w:val="auto"/>
          <w:spacing w:val="0"/>
          <w:sz w:val="24"/>
          <w:szCs w:val="24"/>
          <w:shd w:val="clear" w:fill="FFFFFF"/>
          <w:lang w:val="ru-RU"/>
        </w:rPr>
        <w:t>ПИСЬМО</w:t>
      </w:r>
    </w:p>
    <w:p>
      <w:pPr>
        <w:ind w:left="0" w:leftChars="0" w:firstLine="999" w:firstLineChars="416"/>
        <w:jc w:val="center"/>
        <w:rPr>
          <w:rFonts w:hint="default" w:ascii="Times New Roman" w:hAnsi="Times New Roman" w:eastAsia="Arial"/>
          <w:b/>
          <w:bCs/>
          <w:i w:val="0"/>
          <w:iCs w:val="0"/>
          <w:caps w:val="0"/>
          <w:color w:val="auto"/>
          <w:spacing w:val="0"/>
          <w:sz w:val="24"/>
          <w:szCs w:val="24"/>
          <w:shd w:val="clear" w:fill="FFFFFF"/>
          <w:lang w:val="ru-RU"/>
        </w:rPr>
      </w:pPr>
      <w:r>
        <w:rPr>
          <w:rFonts w:hint="default" w:ascii="Times New Roman" w:hAnsi="Times New Roman" w:eastAsia="Arial"/>
          <w:b/>
          <w:bCs/>
          <w:i w:val="0"/>
          <w:iCs w:val="0"/>
          <w:caps w:val="0"/>
          <w:color w:val="auto"/>
          <w:spacing w:val="0"/>
          <w:sz w:val="24"/>
          <w:szCs w:val="24"/>
          <w:shd w:val="clear" w:fill="FFFFFF"/>
          <w:lang w:val="ru-RU"/>
        </w:rPr>
        <w:t>от 6 марта 2023 г. № 24-06-06/18423</w:t>
      </w:r>
      <w:bookmarkStart w:id="0" w:name="_GoBack"/>
      <w:bookmarkEnd w:id="0"/>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 </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Департамент бюджетной политики в сфере контрактной системы Минфина России (далее - Департамент), рассмотрев обращение по вопросу о возможности применения субъектами Российской Федерации, муниципальными образованиями повышающих коэффициентов при нормировании товаров, работ, услуг, сообщает следующее.</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Вместе с тем в рамках компетенции Департамента полагаем необходимым отметить следующее.</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В соответствии с пунктом 15 Общих правил определения требований к закупаемым заказчиками отдельным видам товаров, работ, услуг (в том числе предельных цен товаров, работ, услуг) (далее - Общие правила), утвержденных постановлением Правительства Российской Федерации от 02.09.2015 № 926, предельные цены товаров, работ, услуг, установленные высшими исполнительными органами государственной власти субъектов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субъектов Российской Федерации, муниципальных органов.</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 xml:space="preserve">При этом пунктом 5 Общих правил </w:t>
      </w:r>
      <w:r>
        <w:rPr>
          <w:rFonts w:hint="default" w:ascii="Times New Roman" w:hAnsi="Times New Roman" w:eastAsia="Arial"/>
          <w:i w:val="0"/>
          <w:iCs w:val="0"/>
          <w:caps w:val="0"/>
          <w:color w:val="auto"/>
          <w:spacing w:val="0"/>
          <w:sz w:val="24"/>
          <w:szCs w:val="24"/>
          <w:shd w:val="clear" w:fill="FFFFFF"/>
          <w:lang w:val="ru-RU"/>
        </w:rPr>
        <w:t>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w:t>
      </w:r>
      <w:r>
        <w:rPr>
          <w:rFonts w:hint="default" w:ascii="Times New Roman" w:hAnsi="Times New Roman" w:eastAsia="Arial"/>
          <w:i w:val="0"/>
          <w:iCs w:val="0"/>
          <w:caps w:val="0"/>
          <w:color w:val="auto"/>
          <w:spacing w:val="0"/>
          <w:sz w:val="24"/>
          <w:szCs w:val="24"/>
          <w:shd w:val="clear" w:fill="FFFFFF"/>
          <w:lang w:val="ru-RU"/>
        </w:rPr>
        <w:t>, утвержденных постановлением Правительства Российской Федерации от 13.10.2014 № 1047, установлено, что для расчета и утверждения нормативных затрат могут предусматриваться формулы расчета и порядок их применения.</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 </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 xml:space="preserve">Таким образом, высшими исполнительными органами государственной власти субъектов Российской Федерации, местными администрациями при утверждении нормативных затрат может быть предусмотрена возможность в том числе применять индексы потребительских цен на товары, работы, услуги по данным Федеральной службы государственной статистики по аналогии с пунктом 2(2) постановления Правительства Российской Федерации от 20.10.2014 № 1084 </w:t>
      </w:r>
      <w:r>
        <w:rPr>
          <w:rFonts w:hint="default" w:ascii="Times New Roman" w:hAnsi="Times New Roman" w:eastAsia="Arial"/>
          <w:i w:val="0"/>
          <w:iCs w:val="0"/>
          <w:caps w:val="0"/>
          <w:color w:val="auto"/>
          <w:spacing w:val="0"/>
          <w:sz w:val="24"/>
          <w:szCs w:val="24"/>
          <w:shd w:val="clear" w:fill="FFFFFF"/>
          <w:lang w:val="ru-RU"/>
        </w:rPr>
        <w:t>"О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r>
        <w:rPr>
          <w:rFonts w:hint="default" w:ascii="Times New Roman" w:hAnsi="Times New Roman" w:eastAsia="Arial"/>
          <w:i w:val="0"/>
          <w:iCs w:val="0"/>
          <w:caps w:val="0"/>
          <w:color w:val="auto"/>
          <w:spacing w:val="0"/>
          <w:sz w:val="24"/>
          <w:szCs w:val="24"/>
          <w:shd w:val="clear" w:fill="FFFFFF"/>
          <w:lang w:val="ru-RU"/>
        </w:rPr>
        <w:t>. </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Вместе с тем пунктом 16 Общих правил определено, что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не могут превышать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02.09.2015 № 927.</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В этой связи сообщаем, что в настоящее время Минфином России прорабатывается вопрос о возможности государственных и муниципальных заказчиков при утверждении требований к отдельным видам товаров, работ, услуг использовать предельные значения цен (с учетом повышающих коэффициентов), установленные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при утверждении нормативных затрат.</w:t>
      </w:r>
    </w:p>
    <w:p>
      <w:pPr>
        <w:ind w:left="0" w:leftChars="0" w:firstLine="998" w:firstLineChars="416"/>
        <w:jc w:val="both"/>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 </w:t>
      </w:r>
    </w:p>
    <w:p>
      <w:pPr>
        <w:ind w:left="0" w:leftChars="0" w:firstLine="998" w:firstLineChars="416"/>
        <w:jc w:val="right"/>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Заместитель директора Департамента</w:t>
      </w:r>
    </w:p>
    <w:p>
      <w:pPr>
        <w:ind w:left="0" w:leftChars="0" w:firstLine="998" w:firstLineChars="416"/>
        <w:jc w:val="right"/>
        <w:rPr>
          <w:rFonts w:hint="default" w:ascii="Times New Roman" w:hAnsi="Times New Roman" w:eastAsia="Arial"/>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Д.А.ГОТОВЦЕВ</w:t>
      </w:r>
    </w:p>
    <w:p>
      <w:pPr>
        <w:ind w:left="0" w:leftChars="0" w:firstLine="998" w:firstLineChars="416"/>
        <w:jc w:val="right"/>
        <w:rPr>
          <w:rFonts w:hint="default" w:ascii="Times New Roman" w:hAnsi="Times New Roman" w:eastAsia="Arial" w:cs="Times New Roman"/>
          <w:i w:val="0"/>
          <w:iCs w:val="0"/>
          <w:caps w:val="0"/>
          <w:color w:val="auto"/>
          <w:spacing w:val="0"/>
          <w:sz w:val="24"/>
          <w:szCs w:val="24"/>
          <w:shd w:val="clear" w:fill="FFFFFF"/>
          <w:lang w:val="ru-RU"/>
        </w:rPr>
      </w:pPr>
      <w:r>
        <w:rPr>
          <w:rFonts w:hint="default" w:ascii="Times New Roman" w:hAnsi="Times New Roman" w:eastAsia="Arial"/>
          <w:i w:val="0"/>
          <w:iCs w:val="0"/>
          <w:caps w:val="0"/>
          <w:color w:val="auto"/>
          <w:spacing w:val="0"/>
          <w:sz w:val="24"/>
          <w:szCs w:val="24"/>
          <w:shd w:val="clear" w:fill="FFFFFF"/>
          <w:lang w:val="ru-RU"/>
        </w:rPr>
        <w:t>06.03.2023</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F08B8"/>
    <w:rsid w:val="4EDF4BF3"/>
    <w:rsid w:val="77BF08B8"/>
    <w:rsid w:val="7D3F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2023-06-21T05:15:00Z</dcterms:created>
  <dc:creator>rahma</dc:creator>
  <cp:lastModifiedBy>rahma</cp:lastModifiedBy>
  <dcterms:modified xsi:type="dcterms:W3CDTF">2023-06-21T07:32:50Z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C1178A1CB67B439C94120DA5E59A5503</vt:lpwstr>
  </property>
</Properties>
</file>