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205" w:firstLineChars="5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Письмо Минфина России от 27 апреля 2023 г. </w:t>
      </w:r>
      <w:r>
        <w:rPr>
          <w:rFonts w:hint="default" w:ascii="Times New Roman" w:hAnsi="Times New Roman" w:cs="Times New Roman"/>
          <w:b/>
          <w:bCs/>
          <w:color w:val="auto"/>
          <w:sz w:val="24"/>
          <w:szCs w:val="24"/>
          <w:lang w:val="ru-RU"/>
        </w:rPr>
        <w:t>№</w:t>
      </w:r>
      <w:bookmarkStart w:id="0" w:name="_GoBack"/>
      <w:bookmarkEnd w:id="0"/>
      <w:r>
        <w:rPr>
          <w:rFonts w:hint="default" w:ascii="Times New Roman" w:hAnsi="Times New Roman" w:cs="Times New Roman"/>
          <w:b/>
          <w:bCs/>
          <w:color w:val="auto"/>
          <w:sz w:val="24"/>
          <w:szCs w:val="24"/>
        </w:rPr>
        <w:t xml:space="preserve"> 24-06-07/38722</w:t>
      </w:r>
    </w:p>
    <w:p>
      <w:pPr>
        <w:ind w:left="0" w:leftChars="0" w:firstLine="1205" w:firstLineChars="5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ru-RU"/>
        </w:rPr>
        <w:t>Ценовое предложение участника электронного запроса котировок может быть ниже нуля</w:t>
      </w:r>
      <w:r>
        <w:rPr>
          <w:rFonts w:hint="default" w:ascii="Times New Roman" w:hAnsi="Times New Roman" w:cs="Times New Roman"/>
          <w:b/>
          <w:bCs/>
          <w:color w:val="auto"/>
          <w:sz w:val="24"/>
          <w:szCs w:val="24"/>
        </w:rPr>
        <w:t>"</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05.04.2013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в части подачи участником закупки ценового предложения ниже нуля при осуществлении закупки путем проведения электронного запроса котировок, сообщает следующее.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Вместе с тем в рамках компетенции Департамента полагаем необходимым отметить следующее.</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соответствии с частью 9 статьи 24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Частью 1 статьи 50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установлено, что заявка на участие в закупке должна содержать информацию и документы, предусмотренные в том числе пунктом 3 (предложение участника закупки о цене контракта (за исключением случая, предусмотренного пунктом 4 части 1 статьи 43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или пунктом 4 (предложение участника закупки о сумме цен единиц товара, работы, услуги (в случае, предусмотренном частью 24 статьи 22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При этом согласно подпункту "г" пункта 5 части 6 статьи 43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не позднее одного часа с момента получения заявки на участие в закупке оператор электронной площадки осуществляет возврат заявки подавшему ее участнику закупки в случае подачи участником закупки в соответствии с Законом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Следует отметить, что положения подпункта "г" пункта 5 части 6 статьи 43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и статьи 50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не запрещают участнику закупки подать ценовое предложение, предусматривающее снижение таких цены контракта либо суммы цен ниже нуля.</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Департамент сообщает, что если при проведении электронного запроса котировок подано ценовое предложение, предусматривающее снижение вышеуказанных цены контракта либо суммы цен ниже нуля, то по результатам электронного запроса котировок определяется размер платы, подлежащей внесению участником закупки за заключение контракта. При этом такой размер указывается в качестве цены контракта в соответствии с подпунктом "г" пункта 1 части 2 статьи 51 Закона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Заместитель директора</w:t>
      </w: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Департамента</w:t>
      </w:r>
    </w:p>
    <w:p>
      <w:pPr>
        <w:ind w:left="0" w:leftChars="0" w:firstLine="1200" w:firstLineChars="500"/>
        <w:jc w:val="both"/>
        <w:rPr>
          <w:rFonts w:hint="default" w:ascii="Times New Roman" w:hAnsi="Times New Roman" w:cs="Times New Roman"/>
          <w:color w:val="auto"/>
          <w:sz w:val="24"/>
          <w:szCs w:val="24"/>
        </w:rPr>
      </w:pPr>
    </w:p>
    <w:p>
      <w:pPr>
        <w:ind w:left="0" w:leftChars="0" w:firstLine="6840" w:firstLineChars="285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Д.А. Готовцев</w:t>
      </w:r>
    </w:p>
    <w:p>
      <w:pPr>
        <w:ind w:left="0" w:leftChars="0" w:firstLine="1200" w:firstLineChars="500"/>
        <w:jc w:val="both"/>
        <w:rPr>
          <w:rFonts w:hint="default" w:ascii="Times New Roman" w:hAnsi="Times New Roman" w:cs="Times New Roman"/>
          <w:color w:val="auto"/>
          <w:sz w:val="24"/>
          <w:szCs w:val="24"/>
        </w:rPr>
      </w:pPr>
    </w:p>
    <w:p>
      <w:pPr>
        <w:ind w:left="0" w:leftChars="0" w:firstLine="1200" w:firstLineChars="5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15F7F"/>
    <w:rsid w:val="1D41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2023-05-19T08:33:00Z</dcterms:created>
  <dc:creator>rahma</dc:creator>
  <cp:lastModifiedBy>rahma</cp:lastModifiedBy>
  <dcterms:modified xsi:type="dcterms:W3CDTF">2023-05-19T08:46:14Z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B3B881791681464A9AAC634715058085</vt:lpwstr>
  </property>
</Properties>
</file>