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802" w:firstLineChars="333"/>
        <w:jc w:val="center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 xml:space="preserve">Письмо Минфина России от 15 февраля 2023 г.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b/>
          <w:bCs/>
          <w:sz w:val="24"/>
          <w:szCs w:val="24"/>
        </w:rPr>
        <w:t> 24-03-08/12914</w:t>
      </w:r>
    </w:p>
    <w:p>
      <w:pPr>
        <w:ind w:left="0" w:leftChars="0" w:firstLine="802" w:firstLineChars="333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“</w:t>
      </w:r>
      <w:r>
        <w:rPr>
          <w:rFonts w:hint="default" w:ascii="Times New Roman" w:hAnsi="Times New Roman"/>
          <w:b/>
          <w:bCs/>
          <w:sz w:val="24"/>
          <w:szCs w:val="24"/>
        </w:rPr>
        <w:t>О рассмотрении обращения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”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en-US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осуществления закупок с использованием единого агрегатора торговли, предусмотренного распоряжением Правительства Российской Федерации от 28.04.2018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</w:rPr>
        <w:t xml:space="preserve"> 824-р (далее - EAT), с учетом пункта 11.8 Регламента Министерства финансов Российской Федерации, утвержденного приказом Минфина России от 14 сентября 2018 г.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bookmarkStart w:id="0" w:name="_GoBack"/>
      <w:bookmarkEnd w:id="0"/>
      <w:r>
        <w:rPr>
          <w:rFonts w:hint="default" w:ascii="Times New Roman" w:hAnsi="Times New Roman"/>
          <w:sz w:val="24"/>
          <w:szCs w:val="24"/>
        </w:rPr>
        <w:t> 194н, сообщает следующее.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Предусмотренный частью 1 статьи 46 Федерального закона от 5 апреля 2013 г.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</w:rPr>
        <w:t xml:space="preserve"> 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</w:rPr>
        <w:t> 44-ФЗ) запрет установлен в отношении конкурентных способов определения поставщиков (подрядчиков, исполнителей).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Закупки, осуществляемые на основании пунктов 4, 5 и 28 части 1 статьи 93 Закона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</w:rPr>
        <w:t xml:space="preserve"> 44-ФЗ с использованием EAT, не отнесены к конкурентным способам определения поставщиков (подрядчиков, исполнителей), в связи с чем на такие закупки положения части 1 статьи 46 Закона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</w:rPr>
        <w:t> 44-ФЗ не распространяются.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</w:rPr>
      </w:pPr>
    </w:p>
    <w:p>
      <w:pPr>
        <w:ind w:left="120" w:hanging="120" w:hangingChars="5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Заместитель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директора Департамента</w:t>
      </w:r>
      <w:r>
        <w:rPr>
          <w:rFonts w:hint="default" w:ascii="Times New Roman" w:hAnsi="Times New Roman"/>
          <w:sz w:val="24"/>
          <w:szCs w:val="24"/>
        </w:rPr>
        <w:tab/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                                      </w:t>
      </w:r>
      <w:r>
        <w:rPr>
          <w:rFonts w:hint="default" w:ascii="Times New Roman" w:hAnsi="Times New Roman"/>
          <w:sz w:val="24"/>
          <w:szCs w:val="24"/>
        </w:rPr>
        <w:t>А.В. Гриненко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A3693"/>
    <w:rsid w:val="37DA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2023-02-22T04:23:00Z</dcterms:created>
  <dc:creator>rahma</dc:creator>
  <cp:lastModifiedBy>rahma</cp:lastModifiedBy>
  <dcterms:modified xsi:type="dcterms:W3CDTF">2023-02-22T04:27:42Z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1B4AF4EC86904CC28CD33BDF12F690B8</vt:lpwstr>
  </property>
</Properties>
</file>