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spacing w:before="0" w:beforeAutospacing="0" w:line="380" w:lineRule="atLeast"/>
        <w:ind w:left="0" w:right="0" w:firstLine="0"/>
        <w:jc w:val="center"/>
        <w:rPr>
          <w:rFonts w:hint="default" w:ascii="Times New Roman" w:hAnsi="Times New Roman" w:eastAsia="Formular" w:cs="Times New Roman"/>
          <w:b/>
          <w:bCs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8F8F8"/>
        </w:rPr>
      </w:pPr>
      <w:r>
        <w:rPr>
          <w:rFonts w:hint="default" w:ascii="Times New Roman" w:hAnsi="Times New Roman" w:eastAsia="Formular" w:cs="Times New Roman"/>
          <w:b/>
          <w:bCs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8F8F8"/>
        </w:rPr>
        <w:t>Совместное письмо Минфина России от 17.02.2023 № 24-01-07/14000 и ФАС России от 17.02.2023 № ПИ/11943/23 «Об осуществлении в соответствии с частью 2 статьи 15 Федерального закона от 8 марта 2022 г. № 46-ФЗ «О внесении изменений в отдельные законодательные акты Российской Федерации» закупок товаров, работ, услуг у единственного поставщика (подрядчика, исполнителя) для обеспечения нужд субъекта Российской Федерации и муниципальных нужд муниципальных образований, находящихся на его территории»</w:t>
      </w:r>
    </w:p>
    <w:p>
      <w:pPr>
        <w:rPr>
          <w:rFonts w:hint="default" w:ascii="Times New Roman" w:hAnsi="Times New Roman" w:eastAsia="Formular" w:cs="Times New Roman"/>
          <w:b/>
          <w:bCs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8F8F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bookmarkStart w:id="0" w:name="_GoBack"/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В связи с возникающими вопросами о применении положений части 2 статьи 15 Федерального закона от 8 марта 2022 г. № 46-ФЗ "О внесении изменений в отдельные законодательные акты Российской Федерации" (далее - Закон № 46-ФЗ) Минфин России и ФАС России сообщают следующее.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настоящее время предусмотрена возможность проведения конкурентных процедур в сжатые сроки, что способствует развитию конкуренции и эффективному расходованию бюджетных средств.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При этом частью 2 статьи 15 Закона № 46-ФЗ предусмотрена возможность высшего исполнительного органа субъекта Российской Федерации принять решение об установлении в период до 31 декабря 2023 г. в дополнение к случаям, предусмотренным частью 1 статьи 93 Закона № 44-ФЗ, иных случаев осуществления закупок товаров, работ, услуг у единственного поставщика (подрядчика, исполнителя) для обеспечения нужд соответствующего субъекта Российской Федерации и муниципальных нужд муниципальных образований, находящихся на его территории (далее - дополнительные случаи), а также об определении порядка осуществления закупок в таких случаях.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Законодательство Российской Федерации не содержит требований к условиям принятия вышеуказанных решений, в связи с чем дополнительные случаи определяются высшим исполнительным органом субъекта Российской Федерации самостоятельно.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Положениями части 6 статьи 15 Закона № 46-ФЗ предусмотрен мораторий на применение запретов, предусмотренных статьями 15, 16 и 17 Федерального закона от 26 июля 2006 г. № 135-ФЗ "О защите конкуренции" к отношениям, связанным: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/>
        <w:ind w:left="0" w:right="0" w:hanging="360"/>
        <w:jc w:val="both"/>
        <w:rPr>
          <w:rFonts w:hint="default" w:ascii="Times New Roman" w:hAnsi="Times New Roman" w:eastAsia="Formular" w:cs="Times New Roman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с принятием в соответствии с частью 2 статьи 15 Закона № 46-ФЗ актов высшего исполнительного органа субъекта Российской Федерации;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00" w:afterAutospacing="0"/>
        <w:ind w:left="0" w:right="0" w:hanging="360"/>
        <w:jc w:val="both"/>
        <w:rPr>
          <w:rFonts w:hint="default" w:ascii="Times New Roman" w:hAnsi="Times New Roman" w:eastAsia="Formular" w:cs="Times New Roman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с осуществлением заказчиками закупок у единственного поставщика (подрядчика, исполнителя) в соответствии с указанными актами высшего исполнительного органа субъекта Российской Федерации.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Указанный мораторий распространяется на правоотношения, возникшие с 8 марта 2022 г. (часть 2 статьи 3 Федерального закона от 14 июля 2022 г. № 286-ФЗ "О внесении изменений в Федеральный закон "О рекламе" и Федеральный закон "О внесении изменений в отдельные законодательные акты Российской Федерации").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На основании изложенного в настоящее время вопросы определения целесообразности введения и применения в субъекте Российской Федерации и муниципальных образованиях, находящихся на его территории, дополнительных случаев отнесены к полномочиям высшего исполнительного органа субъекта Российской Федерации.</w:t>
      </w:r>
    </w:p>
    <w:bookmarkEnd w:id="0"/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leftChars="0" w:right="0" w:firstLine="998" w:firstLineChars="416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</w:rPr>
      </w:pP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от Минфина России _______________ (А.М. Лавров)</w:t>
      </w: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Times New Roman" w:hAnsi="Times New Roman" w:eastAsia="Formular" w:cs="Times New Roman"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FFFFF"/>
        </w:rPr>
        <w:t>от ФАС России _______________ (П.В. Иванов)</w:t>
      </w:r>
    </w:p>
    <w:p>
      <w:pPr>
        <w:jc w:val="both"/>
        <w:rPr>
          <w:rFonts w:hint="default" w:ascii="Times New Roman" w:hAnsi="Times New Roman" w:eastAsia="Formular" w:cs="Times New Roman"/>
          <w:b/>
          <w:bCs/>
          <w:i w:val="0"/>
          <w:iCs w:val="0"/>
          <w:caps w:val="0"/>
          <w:color w:val="2A3143"/>
          <w:spacing w:val="0"/>
          <w:sz w:val="24"/>
          <w:szCs w:val="24"/>
          <w:bdr w:val="none" w:color="auto" w:sz="0" w:space="0"/>
          <w:shd w:val="clear" w:fill="F8F8F8"/>
        </w:rPr>
      </w:pPr>
    </w:p>
    <w:p>
      <w:pPr>
        <w:ind w:left="0" w:leftChars="0" w:firstLine="998" w:firstLineChars="416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rm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48BE3"/>
    <w:multiLevelType w:val="multilevel"/>
    <w:tmpl w:val="03D48BE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04843"/>
    <w:rsid w:val="14397ECC"/>
    <w:rsid w:val="17760548"/>
    <w:rsid w:val="28D04843"/>
    <w:rsid w:val="7EC4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72</TotalTime>
  <ScaleCrop>false</ScaleCrop>
  <LinksUpToDate>false</LinksUpToDate>
  <CharactersWithSpaces>0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2023-02-21T09:38:00Z</dcterms:created>
  <dc:creator>rahma</dc:creator>
  <cp:lastModifiedBy>rahma</cp:lastModifiedBy>
  <dcterms:modified xsi:type="dcterms:W3CDTF">2023-02-21T10:53:01Z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A129DC95C24F4D018E8CF5FF59811D46</vt:lpwstr>
  </property>
</Properties>
</file>