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bookmarkStart w:id="0" w:name="_GoBack"/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ФЕДЕРАЛЬНОЕ КАЗНАЧЕЙСТВО</w:t>
      </w: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от 5 декабря 2022 г. N 20-01-03/30540</w:t>
      </w: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О РАССМОТРЕНИИ ОБРАЩЕНИЯ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Федеральное казначейство рассмотрело обращение по вопросу нарушения положений части 13 статьи 94 Федерального закона от 5 апреля 2013 г.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Согласно Положению о Федеральном казначействе, утвержденному постановлением Правительства Российской Федерации от 1 декабря 2004 г.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703, Федеральное казначейство осуществляет полномочия по контролю и надзору в финансово-бюджетной сфере, в том числе по контролю в сфере закупок товаров, работ, услуг для обеспечения государственных и муниципальных нужд, предусмотренному частью 8 статьи 99 Федерального закона от 5 апреля 2013 г.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44-ФЗ), в отношении закупок для обеспечения федеральных нужд, а также закупок для обеспечения нужд субъектов Российской Федерации, 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бюджета, и не наделено полномочиями по разъяснению законодательства Российской Федерации.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Вместе с тем полагаем возможным высказать свое мнение по поставленному в обращении вопросу.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В соответствии с законодательством Российской Федерации о контрактной системе в сфере закупок осуществление приемки поставленного товара (выполненной работы, оказанной услуги) оформляется с обязательным использованием единой информационной системы в сфере закупок (далее - ЕИС) в следующих случаях: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при исполнении контракта, заключенного по результатам проведения электронных процедур, закрытых электронных процедур, за исключением закрытых электронных процедур, проводимых в случае, предусмотренном пунктом 5 части 11 статьи 24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(в соответствии с частью 13 статьи 94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44-ФЗ);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при осуществлении закупок, извещения (приглашения) об осуществлении которых размещены в ЕИС с 1 января 2022 года (с учетом положений части 1 статьи 9, части 5 статьи 8 Федерального закона от 2 июля 2021 г.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360-ФЗ "О внесении изменений в отдельные законодательные акты Российской Федерации");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по контрактам с единственным поставщиком (подрядчиком, исполнителем), заключаемым в соответствии с частью 12 статьи 93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и по результатам несостоявшихся электронных процедур (пункты 24 и 25 части 1 статьи 93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44-ФЗ);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по контрактам с единственным поставщиком (подрядчиком, исполнителем) по новым основаниям (по решению Правительства Российской Федерации, высшего исполнительного органа государственной власти субъекта Российской Федерации) (в соответствии с частями 1 и 2 статьи 15 Федерального закона "О внесении изменений в отдельные законодательные акты Российской Федерации" от 8 марта 2022 года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46-ФЗ (далее - Закон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46-ФЗ);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по контрактам с единственным поставщиком (подрядчиком, исполнителем) по пункту 5.1 части 1 статьи 93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(в соответствии с частью 3 статьи 22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46-ФЗ);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с 1 июля 2024 года по контрактам с единственным поставщиком (подрядчиком, исполнителем), заключаемым в электронной форме по пунктам 1, 2 (за исключением случая, если в предусмотренных пунктом 2 части 1 статьи 93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44-ФЗ, указе или распоряжении Президента Российской Федерации, постановлении или распоряжении Правительства Российской Федерации установлено условие о заключении контракта без использования ЕИС), 6, 10, 13 - 21, 26, 28, 30, 33, 35 - 37, 40, 41, 46 (за исключением контрактов, заключаемых с физическими лицами), 47, 48, 52, 56 и 60 части 1 статьи 93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(п. 1 ч. 1 ст. 2 Закона N 420-ФЗ).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На основании пункта 4 части 13 статьи 94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заказчик в срок, установленный контрактом, но не позднее двадцати рабочих дней, следующих за днем поступления от поставщика документа о приемке с использованием ЕИС совершает одно из следующих действий: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подписывает усиленной электронной подписью лица, имеющего право действовать от имени заказчика, и размещает в ЕИС документ о приемке;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- в случае отказа от приемки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Нарушение указанного порядка, по нашему мнению, формирует состав административного правонарушения, предусмотренного частью 9 статьи 7.32 Кодекса Российской Федерации об административных правонарушениях (далее - КоАП РФ).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Кроме этого, согласно части 3 статьи 103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44-ФЗ, если документ о приемке товаров, работ (ее результатов), оказанной услуги подписан с использованием ЕИС, то информация о приемке поставленного товара, выполненной работы (ее результатов), оказанной услуги, отдельных этапов исполнения контракта направляется с использованием ЕИС для включения в реестр контрактов, заключенных заказчиком (далее - реестр контрактов) в день подписания документа о приемке. Функционалом ЕИС реализовано автоматическое формирование проекта информации об исполнении контракта, на основе подписанного в ЕИС документа о приемке с последующим размещением в реестре контрактов, без возможности редактирования таких сведений заказчиком.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При этом в реестре контрактов в ЕИС в сфере закупок реализован блокирующий контроль на создание вручную сведений об исполнении контракта с приложением документа о приемке по контрактам, предусмотренным частью 13 статьи 94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44-ФЗ. В связи с этим при подписании документа о приемке по таким контрактам на бумажном носителе в нарушение требований Закона 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 44-ФЗ разместить сведения об исполнении контракта в реестре контрактов вручную невозможно.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В свою очередь, неразмещение в ЕИС документа о приемке формирует состав административного правонарушения, предусмотренного частью 2 статьи 7.31 КоАП РФ.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  </w:t>
      </w:r>
    </w:p>
    <w:p>
      <w:pPr>
        <w:ind w:left="0" w:leftChars="0" w:firstLine="998" w:firstLineChars="416"/>
        <w:jc w:val="right"/>
        <w:rPr>
          <w:rFonts w:hint="default" w:ascii="Times New Roman" w:hAnsi="Times New Roman" w:eastAsia="SimSu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color w:val="auto"/>
          <w:sz w:val="24"/>
          <w:szCs w:val="24"/>
          <w:u w:val="none"/>
        </w:rPr>
        <w:t xml:space="preserve">А.Т.КАТАМАДЗЕ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</w:rPr>
      </w:pPr>
    </w:p>
    <w:bookmarkEnd w:id="0"/>
    <w:sectPr>
      <w:pgSz w:w="11906" w:h="16838"/>
      <w:pgMar w:top="851" w:right="567" w:bottom="1135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roxima_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74445"/>
    <w:rsid w:val="268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3" w:lineRule="atLeast"/>
      <w:ind w:firstLine="709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2023-01-12T04:38:00Z</dcterms:created>
  <dc:creator>rahma</dc:creator>
  <cp:lastModifiedBy>rahma</cp:lastModifiedBy>
  <dcterms:modified xsi:type="dcterms:W3CDTF">2023-01-12T06:55:30Z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31A1A50ECCE0493AB133F767DFDBAFF6</vt:lpwstr>
  </property>
</Properties>
</file>