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widowControl/>
        <w:suppressLineNumbers w:val="0"/>
        <w:spacing w:line="240" w:lineRule="auto"/>
        <w:jc w:val="center"/>
        <w:rPr>
          <w:rFonts w:hint="default" w:ascii="Times New Roman" w:hAnsi="Times New Roman" w:cs="Times New Roman"/>
          <w:b/>
          <w:bCs/>
          <w:color w:val="auto"/>
          <w:sz w:val="24"/>
          <w:szCs w:val="24"/>
        </w:rPr>
      </w:pPr>
      <w:bookmarkStart w:id="3" w:name="_GoBack"/>
      <w:r>
        <w:rPr>
          <w:rFonts w:hint="default" w:ascii="Times New Roman" w:hAnsi="Times New Roman" w:eastAsia="SimSun" w:cs="Times New Roman"/>
          <w:b/>
          <w:bCs/>
          <w:color w:val="auto"/>
          <w:kern w:val="0"/>
          <w:sz w:val="24"/>
          <w:szCs w:val="24"/>
          <w:lang w:val="en-US" w:eastAsia="zh-CN" w:bidi="ar"/>
        </w:rPr>
        <w:t xml:space="preserve">МИНИСТЕРСТВО ФИНАНСОВ РОССИЙСКОЙ ФЕДЕРАЦИИ </w:t>
      </w:r>
    </w:p>
    <w:p>
      <w:pPr>
        <w:keepNext w:val="0"/>
        <w:keepLines w:val="0"/>
        <w:widowControl/>
        <w:suppressLineNumbers w:val="0"/>
        <w:spacing w:line="240" w:lineRule="auto"/>
        <w:jc w:val="center"/>
        <w:rPr>
          <w:rFonts w:hint="default" w:ascii="Times New Roman" w:hAnsi="Times New Roman" w:cs="Times New Roman"/>
          <w:b/>
          <w:bCs/>
          <w:color w:val="auto"/>
          <w:sz w:val="24"/>
          <w:szCs w:val="24"/>
        </w:rPr>
      </w:pPr>
      <w:r>
        <w:rPr>
          <w:rFonts w:hint="default" w:ascii="Times New Roman" w:hAnsi="Times New Roman" w:eastAsia="SimSun" w:cs="Times New Roman"/>
          <w:b/>
          <w:bCs/>
          <w:color w:val="auto"/>
          <w:kern w:val="0"/>
          <w:sz w:val="24"/>
          <w:szCs w:val="24"/>
          <w:lang w:val="en-US" w:eastAsia="zh-CN" w:bidi="ar"/>
        </w:rPr>
        <w:t xml:space="preserve">  </w:t>
      </w:r>
    </w:p>
    <w:p>
      <w:pPr>
        <w:keepNext w:val="0"/>
        <w:keepLines w:val="0"/>
        <w:widowControl/>
        <w:suppressLineNumbers w:val="0"/>
        <w:spacing w:line="240" w:lineRule="auto"/>
        <w:jc w:val="center"/>
        <w:rPr>
          <w:rFonts w:hint="default" w:ascii="Times New Roman" w:hAnsi="Times New Roman" w:cs="Times New Roman"/>
          <w:b/>
          <w:bCs/>
          <w:color w:val="auto"/>
          <w:sz w:val="24"/>
          <w:szCs w:val="24"/>
        </w:rPr>
      </w:pPr>
      <w:r>
        <w:rPr>
          <w:rFonts w:hint="default" w:ascii="Times New Roman" w:hAnsi="Times New Roman" w:eastAsia="SimSun" w:cs="Times New Roman"/>
          <w:b/>
          <w:bCs/>
          <w:color w:val="auto"/>
          <w:kern w:val="0"/>
          <w:sz w:val="24"/>
          <w:szCs w:val="24"/>
          <w:lang w:val="en-US" w:eastAsia="zh-CN" w:bidi="ar"/>
        </w:rPr>
        <w:t xml:space="preserve">ПИСЬМО </w:t>
      </w:r>
    </w:p>
    <w:p>
      <w:pPr>
        <w:keepNext w:val="0"/>
        <w:keepLines w:val="0"/>
        <w:widowControl/>
        <w:suppressLineNumbers w:val="0"/>
        <w:spacing w:line="240" w:lineRule="auto"/>
        <w:jc w:val="center"/>
        <w:rPr>
          <w:rFonts w:hint="default" w:ascii="Times New Roman" w:hAnsi="Times New Roman" w:cs="Times New Roman"/>
          <w:b/>
          <w:bCs/>
          <w:color w:val="auto"/>
          <w:sz w:val="24"/>
          <w:szCs w:val="24"/>
        </w:rPr>
      </w:pPr>
      <w:r>
        <w:rPr>
          <w:rFonts w:hint="default" w:ascii="Times New Roman" w:hAnsi="Times New Roman" w:eastAsia="SimSun" w:cs="Times New Roman"/>
          <w:b/>
          <w:bCs/>
          <w:color w:val="auto"/>
          <w:kern w:val="0"/>
          <w:sz w:val="24"/>
          <w:szCs w:val="24"/>
          <w:lang w:val="en-US" w:eastAsia="zh-CN" w:bidi="ar"/>
        </w:rPr>
        <w:t xml:space="preserve">от 29 ноября 2022 г. N 24-06-06/116709 </w:t>
      </w:r>
    </w:p>
    <w:p>
      <w:pPr>
        <w:keepNext w:val="0"/>
        <w:keepLines w:val="0"/>
        <w:widowControl/>
        <w:suppressLineNumbers w:val="0"/>
        <w:spacing w:line="240" w:lineRule="auto"/>
        <w:jc w:val="left"/>
        <w:rPr>
          <w:rFonts w:hint="default" w:ascii="Times New Roman" w:hAnsi="Times New Roman" w:cs="Times New Roman"/>
          <w:color w:val="auto"/>
          <w:sz w:val="24"/>
          <w:szCs w:val="24"/>
        </w:rPr>
      </w:pPr>
      <w:r>
        <w:rPr>
          <w:rFonts w:hint="default" w:ascii="Times New Roman" w:hAnsi="Times New Roman" w:eastAsia="SimSun" w:cs="Times New Roman"/>
          <w:color w:val="auto"/>
          <w:kern w:val="0"/>
          <w:sz w:val="24"/>
          <w:szCs w:val="24"/>
          <w:lang w:val="en-US" w:eastAsia="zh-CN" w:bidi="ar"/>
        </w:rPr>
        <w:t xml:space="preserve">  </w:t>
      </w:r>
    </w:p>
    <w:p>
      <w:pPr>
        <w:keepNext w:val="0"/>
        <w:keepLines w:val="0"/>
        <w:widowControl/>
        <w:suppressLineNumbers w:val="0"/>
        <w:spacing w:line="240" w:lineRule="auto"/>
        <w:ind w:left="0" w:firstLine="360"/>
        <w:jc w:val="both"/>
        <w:rPr>
          <w:rFonts w:hint="default" w:ascii="Times New Roman" w:hAnsi="Times New Roman" w:cs="Times New Roman"/>
          <w:b w:val="0"/>
          <w:bCs w:val="0"/>
          <w:color w:val="auto"/>
          <w:sz w:val="24"/>
          <w:szCs w:val="24"/>
        </w:rPr>
      </w:pPr>
      <w:r>
        <w:rPr>
          <w:rFonts w:hint="default" w:ascii="Times New Roman" w:hAnsi="Times New Roman" w:eastAsia="SimSun" w:cs="Times New Roman"/>
          <w:b w:val="0"/>
          <w:bCs w:val="0"/>
          <w:color w:val="auto"/>
          <w:kern w:val="0"/>
          <w:sz w:val="24"/>
          <w:szCs w:val="24"/>
          <w:lang w:val="en-US" w:eastAsia="zh-CN" w:bidi="ar"/>
        </w:rPr>
        <w:t xml:space="preserve">Департамент бюджетной политики в сфере контрактной системы Минфина России (далее - Департамент), рассмотрев обращение от 01.11.2022 по вопросу применения </w:t>
      </w:r>
      <w:r>
        <w:rPr>
          <w:rFonts w:hint="default" w:ascii="Times New Roman" w:hAnsi="Times New Roman" w:eastAsia="SimSun" w:cs="Times New Roman"/>
          <w:b w:val="0"/>
          <w:bCs w:val="0"/>
          <w:color w:val="auto"/>
          <w:kern w:val="0"/>
          <w:sz w:val="24"/>
          <w:szCs w:val="24"/>
          <w:u w:val="none"/>
          <w:lang w:val="en-US" w:eastAsia="zh-CN" w:bidi="ar"/>
        </w:rPr>
        <w:fldChar w:fldCharType="begin"/>
      </w:r>
      <w:r>
        <w:rPr>
          <w:rFonts w:hint="default" w:ascii="Times New Roman" w:hAnsi="Times New Roman" w:eastAsia="SimSun" w:cs="Times New Roman"/>
          <w:b w:val="0"/>
          <w:bCs w:val="0"/>
          <w:color w:val="auto"/>
          <w:kern w:val="0"/>
          <w:sz w:val="24"/>
          <w:szCs w:val="24"/>
          <w:u w:val="none"/>
          <w:lang w:val="en-US" w:eastAsia="zh-CN" w:bidi="ar"/>
        </w:rPr>
        <w:instrText xml:space="preserve"> HYPERLINK "https://login.consultant.ru/link/?req=doc&amp;demo=2&amp;base=LAW&amp;n=429986&amp;date=30.12.2022" </w:instrText>
      </w:r>
      <w:r>
        <w:rPr>
          <w:rFonts w:hint="default" w:ascii="Times New Roman" w:hAnsi="Times New Roman" w:eastAsia="SimSun" w:cs="Times New Roman"/>
          <w:b w:val="0"/>
          <w:bCs w:val="0"/>
          <w:color w:val="auto"/>
          <w:kern w:val="0"/>
          <w:sz w:val="24"/>
          <w:szCs w:val="24"/>
          <w:u w:val="none"/>
          <w:lang w:val="en-US" w:eastAsia="zh-CN" w:bidi="ar"/>
        </w:rPr>
        <w:fldChar w:fldCharType="separate"/>
      </w:r>
      <w:r>
        <w:rPr>
          <w:rStyle w:val="4"/>
          <w:rFonts w:hint="default" w:ascii="Times New Roman" w:hAnsi="Times New Roman" w:eastAsia="SimSun" w:cs="Times New Roman"/>
          <w:b w:val="0"/>
          <w:bCs w:val="0"/>
          <w:color w:val="auto"/>
          <w:sz w:val="24"/>
          <w:szCs w:val="24"/>
          <w:u w:val="none"/>
        </w:rPr>
        <w:t>Постановления</w:t>
      </w:r>
      <w:r>
        <w:rPr>
          <w:rFonts w:hint="default" w:ascii="Times New Roman" w:hAnsi="Times New Roman" w:eastAsia="SimSun" w:cs="Times New Roman"/>
          <w:b w:val="0"/>
          <w:bCs w:val="0"/>
          <w:color w:val="auto"/>
          <w:kern w:val="0"/>
          <w:sz w:val="24"/>
          <w:szCs w:val="24"/>
          <w:u w:val="none"/>
          <w:lang w:val="en-US" w:eastAsia="zh-CN" w:bidi="ar"/>
        </w:rPr>
        <w:fldChar w:fldCharType="end"/>
      </w:r>
      <w:r>
        <w:rPr>
          <w:rFonts w:hint="default" w:ascii="Times New Roman" w:hAnsi="Times New Roman" w:eastAsia="SimSun" w:cs="Times New Roman"/>
          <w:b w:val="0"/>
          <w:bCs w:val="0"/>
          <w:color w:val="auto"/>
          <w:kern w:val="0"/>
          <w:sz w:val="24"/>
          <w:szCs w:val="24"/>
          <w:lang w:val="en-US" w:eastAsia="zh-CN" w:bidi="ar"/>
        </w:rPr>
        <w:t xml:space="preserve"> N 680 </w:t>
      </w:r>
      <w:r>
        <w:rPr>
          <w:rFonts w:hint="default" w:ascii="Times New Roman" w:hAnsi="Times New Roman" w:eastAsia="SimSun" w:cs="Times New Roman"/>
          <w:b w:val="0"/>
          <w:bCs w:val="0"/>
          <w:color w:val="auto"/>
          <w:kern w:val="0"/>
          <w:sz w:val="24"/>
          <w:szCs w:val="24"/>
          <w:u w:val="none"/>
          <w:lang w:val="en-US" w:eastAsia="zh-CN" w:bidi="ar"/>
        </w:rPr>
        <w:fldChar w:fldCharType="begin"/>
      </w:r>
      <w:r>
        <w:rPr>
          <w:rFonts w:hint="default" w:ascii="Times New Roman" w:hAnsi="Times New Roman" w:eastAsia="SimSun" w:cs="Times New Roman"/>
          <w:b w:val="0"/>
          <w:bCs w:val="0"/>
          <w:color w:val="auto"/>
          <w:kern w:val="0"/>
          <w:sz w:val="24"/>
          <w:szCs w:val="24"/>
          <w:u w:val="none"/>
          <w:lang w:val="en-US" w:eastAsia="zh-CN" w:bidi="ar"/>
        </w:rPr>
        <w:instrText xml:space="preserve"> HYPERLINK "" \l "p7" </w:instrText>
      </w:r>
      <w:r>
        <w:rPr>
          <w:rFonts w:hint="default" w:ascii="Times New Roman" w:hAnsi="Times New Roman" w:eastAsia="SimSun" w:cs="Times New Roman"/>
          <w:b w:val="0"/>
          <w:bCs w:val="0"/>
          <w:color w:val="auto"/>
          <w:kern w:val="0"/>
          <w:sz w:val="24"/>
          <w:szCs w:val="24"/>
          <w:u w:val="none"/>
          <w:lang w:val="en-US" w:eastAsia="zh-CN" w:bidi="ar"/>
        </w:rPr>
        <w:fldChar w:fldCharType="separate"/>
      </w:r>
      <w:r>
        <w:rPr>
          <w:rStyle w:val="4"/>
          <w:rFonts w:hint="default" w:ascii="Times New Roman" w:hAnsi="Times New Roman" w:eastAsia="SimSun" w:cs="Times New Roman"/>
          <w:b w:val="0"/>
          <w:bCs w:val="0"/>
          <w:color w:val="auto"/>
          <w:sz w:val="24"/>
          <w:szCs w:val="24"/>
          <w:u w:val="none"/>
        </w:rPr>
        <w:t>&lt;1&gt;</w:t>
      </w:r>
      <w:r>
        <w:rPr>
          <w:rFonts w:hint="default" w:ascii="Times New Roman" w:hAnsi="Times New Roman" w:eastAsia="SimSun" w:cs="Times New Roman"/>
          <w:b w:val="0"/>
          <w:bCs w:val="0"/>
          <w:color w:val="auto"/>
          <w:kern w:val="0"/>
          <w:sz w:val="24"/>
          <w:szCs w:val="24"/>
          <w:u w:val="none"/>
          <w:lang w:val="en-US" w:eastAsia="zh-CN" w:bidi="ar"/>
        </w:rPr>
        <w:fldChar w:fldCharType="end"/>
      </w:r>
      <w:r>
        <w:rPr>
          <w:rFonts w:hint="default" w:ascii="Times New Roman" w:hAnsi="Times New Roman" w:eastAsia="SimSun" w:cs="Times New Roman"/>
          <w:b w:val="0"/>
          <w:bCs w:val="0"/>
          <w:color w:val="auto"/>
          <w:kern w:val="0"/>
          <w:sz w:val="24"/>
          <w:szCs w:val="24"/>
          <w:lang w:val="en-US" w:eastAsia="zh-CN" w:bidi="ar"/>
        </w:rPr>
        <w:t xml:space="preserve">, сообщает следующее. </w:t>
      </w:r>
    </w:p>
    <w:p>
      <w:pPr>
        <w:keepNext w:val="0"/>
        <w:keepLines w:val="0"/>
        <w:widowControl/>
        <w:suppressLineNumbers w:val="0"/>
        <w:spacing w:line="240" w:lineRule="auto"/>
        <w:ind w:left="0" w:firstLine="360"/>
        <w:jc w:val="both"/>
        <w:rPr>
          <w:rFonts w:hint="default" w:ascii="Times New Roman" w:hAnsi="Times New Roman" w:cs="Times New Roman"/>
          <w:b w:val="0"/>
          <w:bCs w:val="0"/>
          <w:color w:val="auto"/>
          <w:sz w:val="24"/>
          <w:szCs w:val="24"/>
        </w:rPr>
      </w:pPr>
      <w:r>
        <w:rPr>
          <w:rFonts w:hint="default" w:ascii="Times New Roman" w:hAnsi="Times New Roman" w:eastAsia="SimSun" w:cs="Times New Roman"/>
          <w:b w:val="0"/>
          <w:bCs w:val="0"/>
          <w:color w:val="auto"/>
          <w:kern w:val="0"/>
          <w:sz w:val="24"/>
          <w:szCs w:val="24"/>
          <w:lang w:val="en-US" w:eastAsia="zh-CN" w:bidi="ar"/>
        </w:rPr>
        <w:t xml:space="preserve">-------------------------------- </w:t>
      </w:r>
    </w:p>
    <w:p>
      <w:pPr>
        <w:keepNext w:val="0"/>
        <w:keepLines w:val="0"/>
        <w:widowControl/>
        <w:suppressLineNumbers w:val="0"/>
        <w:spacing w:line="240" w:lineRule="auto"/>
        <w:ind w:left="0" w:firstLine="360"/>
        <w:jc w:val="both"/>
        <w:rPr>
          <w:rFonts w:hint="default" w:ascii="Times New Roman" w:hAnsi="Times New Roman" w:cs="Times New Roman"/>
          <w:b w:val="0"/>
          <w:bCs w:val="0"/>
          <w:color w:val="auto"/>
          <w:sz w:val="24"/>
          <w:szCs w:val="24"/>
        </w:rPr>
      </w:pPr>
      <w:bookmarkStart w:id="0" w:name="p7"/>
      <w:bookmarkEnd w:id="0"/>
      <w:r>
        <w:rPr>
          <w:rFonts w:hint="default" w:ascii="Times New Roman" w:hAnsi="Times New Roman" w:eastAsia="SimSun" w:cs="Times New Roman"/>
          <w:b w:val="0"/>
          <w:bCs w:val="0"/>
          <w:color w:val="auto"/>
          <w:kern w:val="0"/>
          <w:sz w:val="24"/>
          <w:szCs w:val="24"/>
          <w:lang w:val="en-US" w:eastAsia="zh-CN" w:bidi="ar"/>
        </w:rPr>
        <w:t xml:space="preserve">&lt;1&gt; </w:t>
      </w:r>
      <w:r>
        <w:rPr>
          <w:rFonts w:hint="default" w:ascii="Times New Roman" w:hAnsi="Times New Roman" w:eastAsia="SimSun" w:cs="Times New Roman"/>
          <w:b w:val="0"/>
          <w:bCs w:val="0"/>
          <w:color w:val="auto"/>
          <w:kern w:val="0"/>
          <w:sz w:val="24"/>
          <w:szCs w:val="24"/>
          <w:u w:val="none"/>
          <w:lang w:val="en-US" w:eastAsia="zh-CN" w:bidi="ar"/>
        </w:rPr>
        <w:fldChar w:fldCharType="begin"/>
      </w:r>
      <w:r>
        <w:rPr>
          <w:rFonts w:hint="default" w:ascii="Times New Roman" w:hAnsi="Times New Roman" w:eastAsia="SimSun" w:cs="Times New Roman"/>
          <w:b w:val="0"/>
          <w:bCs w:val="0"/>
          <w:color w:val="auto"/>
          <w:kern w:val="0"/>
          <w:sz w:val="24"/>
          <w:szCs w:val="24"/>
          <w:u w:val="none"/>
          <w:lang w:val="en-US" w:eastAsia="zh-CN" w:bidi="ar"/>
        </w:rPr>
        <w:instrText xml:space="preserve"> HYPERLINK "https://login.consultant.ru/link/?req=doc&amp;demo=2&amp;base=LAW&amp;n=429986&amp;date=30.12.2022" </w:instrText>
      </w:r>
      <w:r>
        <w:rPr>
          <w:rFonts w:hint="default" w:ascii="Times New Roman" w:hAnsi="Times New Roman" w:eastAsia="SimSun" w:cs="Times New Roman"/>
          <w:b w:val="0"/>
          <w:bCs w:val="0"/>
          <w:color w:val="auto"/>
          <w:kern w:val="0"/>
          <w:sz w:val="24"/>
          <w:szCs w:val="24"/>
          <w:u w:val="none"/>
          <w:lang w:val="en-US" w:eastAsia="zh-CN" w:bidi="ar"/>
        </w:rPr>
        <w:fldChar w:fldCharType="separate"/>
      </w:r>
      <w:r>
        <w:rPr>
          <w:rStyle w:val="4"/>
          <w:rFonts w:hint="default" w:ascii="Times New Roman" w:hAnsi="Times New Roman" w:eastAsia="SimSun" w:cs="Times New Roman"/>
          <w:b w:val="0"/>
          <w:bCs w:val="0"/>
          <w:color w:val="auto"/>
          <w:sz w:val="24"/>
          <w:szCs w:val="24"/>
          <w:u w:val="none"/>
        </w:rPr>
        <w:t>Постановление</w:t>
      </w:r>
      <w:r>
        <w:rPr>
          <w:rFonts w:hint="default" w:ascii="Times New Roman" w:hAnsi="Times New Roman" w:eastAsia="SimSun" w:cs="Times New Roman"/>
          <w:b w:val="0"/>
          <w:bCs w:val="0"/>
          <w:color w:val="auto"/>
          <w:kern w:val="0"/>
          <w:sz w:val="24"/>
          <w:szCs w:val="24"/>
          <w:u w:val="none"/>
          <w:lang w:val="en-US" w:eastAsia="zh-CN" w:bidi="ar"/>
        </w:rPr>
        <w:fldChar w:fldCharType="end"/>
      </w:r>
      <w:r>
        <w:rPr>
          <w:rFonts w:hint="default" w:ascii="Times New Roman" w:hAnsi="Times New Roman" w:eastAsia="SimSun" w:cs="Times New Roman"/>
          <w:b w:val="0"/>
          <w:bCs w:val="0"/>
          <w:color w:val="auto"/>
          <w:kern w:val="0"/>
          <w:sz w:val="24"/>
          <w:szCs w:val="24"/>
          <w:lang w:val="en-US" w:eastAsia="zh-CN" w:bidi="ar"/>
        </w:rPr>
        <w:t xml:space="preserve"> Правительства Российской Федерации от 16.04.2022 N 680 "Об установлении порядка и случаев изменения существенных условий государственных и муниципальных контрактов, предметом которых является выполнение работ по строительству, реконструкции, капитальному ремонту, сносу объекта капитального строительства, проведение работ по сохранению объектов культурного наследия" (далее - Постановление N 680). </w:t>
      </w:r>
    </w:p>
    <w:p>
      <w:pPr>
        <w:keepNext w:val="0"/>
        <w:keepLines w:val="0"/>
        <w:widowControl/>
        <w:suppressLineNumbers w:val="0"/>
        <w:spacing w:line="240" w:lineRule="auto"/>
        <w:jc w:val="left"/>
        <w:rPr>
          <w:rFonts w:hint="default" w:ascii="Times New Roman" w:hAnsi="Times New Roman" w:cs="Times New Roman"/>
          <w:color w:val="auto"/>
          <w:sz w:val="24"/>
          <w:szCs w:val="24"/>
        </w:rPr>
      </w:pPr>
      <w:r>
        <w:rPr>
          <w:rFonts w:hint="default" w:ascii="Times New Roman" w:hAnsi="Times New Roman" w:eastAsia="SimSun" w:cs="Times New Roman"/>
          <w:color w:val="auto"/>
          <w:kern w:val="0"/>
          <w:sz w:val="24"/>
          <w:szCs w:val="24"/>
          <w:lang w:val="en-US" w:eastAsia="zh-CN" w:bidi="ar"/>
        </w:rPr>
        <w:t xml:space="preserve">  </w:t>
      </w:r>
    </w:p>
    <w:p>
      <w:pPr>
        <w:keepNext w:val="0"/>
        <w:keepLines w:val="0"/>
        <w:widowControl/>
        <w:suppressLineNumbers w:val="0"/>
        <w:spacing w:line="240" w:lineRule="auto"/>
        <w:ind w:left="0" w:firstLine="360"/>
        <w:jc w:val="both"/>
        <w:rPr>
          <w:rFonts w:hint="default" w:ascii="Times New Roman" w:hAnsi="Times New Roman" w:cs="Times New Roman"/>
          <w:b w:val="0"/>
          <w:bCs w:val="0"/>
          <w:color w:val="auto"/>
          <w:sz w:val="24"/>
          <w:szCs w:val="24"/>
        </w:rPr>
      </w:pPr>
      <w:r>
        <w:rPr>
          <w:rFonts w:hint="default" w:ascii="Times New Roman" w:hAnsi="Times New Roman" w:eastAsia="SimSun" w:cs="Times New Roman"/>
          <w:b w:val="0"/>
          <w:bCs w:val="0"/>
          <w:color w:val="auto"/>
          <w:kern w:val="0"/>
          <w:sz w:val="24"/>
          <w:szCs w:val="24"/>
          <w:lang w:val="en-US" w:eastAsia="zh-CN" w:bidi="ar"/>
        </w:rPr>
        <w:t xml:space="preserve">Положениями </w:t>
      </w:r>
      <w:r>
        <w:rPr>
          <w:rFonts w:hint="default" w:ascii="Times New Roman" w:hAnsi="Times New Roman" w:eastAsia="SimSun" w:cs="Times New Roman"/>
          <w:b w:val="0"/>
          <w:bCs w:val="0"/>
          <w:color w:val="auto"/>
          <w:kern w:val="0"/>
          <w:sz w:val="24"/>
          <w:szCs w:val="24"/>
          <w:u w:val="none"/>
          <w:lang w:val="en-US" w:eastAsia="zh-CN" w:bidi="ar"/>
        </w:rPr>
        <w:fldChar w:fldCharType="begin"/>
      </w:r>
      <w:r>
        <w:rPr>
          <w:rFonts w:hint="default" w:ascii="Times New Roman" w:hAnsi="Times New Roman" w:eastAsia="SimSun" w:cs="Times New Roman"/>
          <w:b w:val="0"/>
          <w:bCs w:val="0"/>
          <w:color w:val="auto"/>
          <w:kern w:val="0"/>
          <w:sz w:val="24"/>
          <w:szCs w:val="24"/>
          <w:u w:val="none"/>
          <w:lang w:val="en-US" w:eastAsia="zh-CN" w:bidi="ar"/>
        </w:rPr>
        <w:instrText xml:space="preserve"> HYPERLINK "https://login.consultant.ru/link/?req=doc&amp;demo=2&amp;base=LAW&amp;n=413565&amp;dst=100509&amp;field=134&amp;date=30.12.2022" </w:instrText>
      </w:r>
      <w:r>
        <w:rPr>
          <w:rFonts w:hint="default" w:ascii="Times New Roman" w:hAnsi="Times New Roman" w:eastAsia="SimSun" w:cs="Times New Roman"/>
          <w:b w:val="0"/>
          <w:bCs w:val="0"/>
          <w:color w:val="auto"/>
          <w:kern w:val="0"/>
          <w:sz w:val="24"/>
          <w:szCs w:val="24"/>
          <w:u w:val="none"/>
          <w:lang w:val="en-US" w:eastAsia="zh-CN" w:bidi="ar"/>
        </w:rPr>
        <w:fldChar w:fldCharType="separate"/>
      </w:r>
      <w:r>
        <w:rPr>
          <w:rStyle w:val="4"/>
          <w:rFonts w:hint="default" w:ascii="Times New Roman" w:hAnsi="Times New Roman" w:eastAsia="SimSun" w:cs="Times New Roman"/>
          <w:b w:val="0"/>
          <w:bCs w:val="0"/>
          <w:color w:val="auto"/>
          <w:sz w:val="24"/>
          <w:szCs w:val="24"/>
          <w:u w:val="none"/>
        </w:rPr>
        <w:t>пунктов 11.8</w:t>
      </w:r>
      <w:r>
        <w:rPr>
          <w:rFonts w:hint="default" w:ascii="Times New Roman" w:hAnsi="Times New Roman" w:eastAsia="SimSun" w:cs="Times New Roman"/>
          <w:b w:val="0"/>
          <w:bCs w:val="0"/>
          <w:color w:val="auto"/>
          <w:kern w:val="0"/>
          <w:sz w:val="24"/>
          <w:szCs w:val="24"/>
          <w:u w:val="none"/>
          <w:lang w:val="en-US" w:eastAsia="zh-CN" w:bidi="ar"/>
        </w:rPr>
        <w:fldChar w:fldCharType="end"/>
      </w:r>
      <w:r>
        <w:rPr>
          <w:rFonts w:hint="default" w:ascii="Times New Roman" w:hAnsi="Times New Roman" w:eastAsia="SimSun" w:cs="Times New Roman"/>
          <w:b w:val="0"/>
          <w:bCs w:val="0"/>
          <w:color w:val="auto"/>
          <w:kern w:val="0"/>
          <w:sz w:val="24"/>
          <w:szCs w:val="24"/>
          <w:lang w:val="en-US" w:eastAsia="zh-CN" w:bidi="ar"/>
        </w:rPr>
        <w:t xml:space="preserve"> и </w:t>
      </w:r>
      <w:r>
        <w:rPr>
          <w:rFonts w:hint="default" w:ascii="Times New Roman" w:hAnsi="Times New Roman" w:eastAsia="SimSun" w:cs="Times New Roman"/>
          <w:b w:val="0"/>
          <w:bCs w:val="0"/>
          <w:color w:val="auto"/>
          <w:kern w:val="0"/>
          <w:sz w:val="24"/>
          <w:szCs w:val="24"/>
          <w:u w:val="none"/>
          <w:lang w:val="en-US" w:eastAsia="zh-CN" w:bidi="ar"/>
        </w:rPr>
        <w:fldChar w:fldCharType="begin"/>
      </w:r>
      <w:r>
        <w:rPr>
          <w:rFonts w:hint="default" w:ascii="Times New Roman" w:hAnsi="Times New Roman" w:eastAsia="SimSun" w:cs="Times New Roman"/>
          <w:b w:val="0"/>
          <w:bCs w:val="0"/>
          <w:color w:val="auto"/>
          <w:kern w:val="0"/>
          <w:sz w:val="24"/>
          <w:szCs w:val="24"/>
          <w:u w:val="none"/>
          <w:lang w:val="en-US" w:eastAsia="zh-CN" w:bidi="ar"/>
        </w:rPr>
        <w:instrText xml:space="preserve"> HYPERLINK "https://login.consultant.ru/link/?req=doc&amp;demo=2&amp;base=LAW&amp;n=413565&amp;dst=100537&amp;field=134&amp;date=30.12.2022" </w:instrText>
      </w:r>
      <w:r>
        <w:rPr>
          <w:rFonts w:hint="default" w:ascii="Times New Roman" w:hAnsi="Times New Roman" w:eastAsia="SimSun" w:cs="Times New Roman"/>
          <w:b w:val="0"/>
          <w:bCs w:val="0"/>
          <w:color w:val="auto"/>
          <w:kern w:val="0"/>
          <w:sz w:val="24"/>
          <w:szCs w:val="24"/>
          <w:u w:val="none"/>
          <w:lang w:val="en-US" w:eastAsia="zh-CN" w:bidi="ar"/>
        </w:rPr>
        <w:fldChar w:fldCharType="separate"/>
      </w:r>
      <w:r>
        <w:rPr>
          <w:rStyle w:val="4"/>
          <w:rFonts w:hint="default" w:ascii="Times New Roman" w:hAnsi="Times New Roman" w:eastAsia="SimSun" w:cs="Times New Roman"/>
          <w:b w:val="0"/>
          <w:bCs w:val="0"/>
          <w:color w:val="auto"/>
          <w:sz w:val="24"/>
          <w:szCs w:val="24"/>
          <w:u w:val="none"/>
        </w:rPr>
        <w:t>12.5</w:t>
      </w:r>
      <w:r>
        <w:rPr>
          <w:rFonts w:hint="default" w:ascii="Times New Roman" w:hAnsi="Times New Roman" w:eastAsia="SimSun" w:cs="Times New Roman"/>
          <w:b w:val="0"/>
          <w:bCs w:val="0"/>
          <w:color w:val="auto"/>
          <w:kern w:val="0"/>
          <w:sz w:val="24"/>
          <w:szCs w:val="24"/>
          <w:u w:val="none"/>
          <w:lang w:val="en-US" w:eastAsia="zh-CN" w:bidi="ar"/>
        </w:rPr>
        <w:fldChar w:fldCharType="end"/>
      </w:r>
      <w:r>
        <w:rPr>
          <w:rFonts w:hint="default" w:ascii="Times New Roman" w:hAnsi="Times New Roman" w:eastAsia="SimSun" w:cs="Times New Roman"/>
          <w:b w:val="0"/>
          <w:bCs w:val="0"/>
          <w:color w:val="auto"/>
          <w:kern w:val="0"/>
          <w:sz w:val="24"/>
          <w:szCs w:val="24"/>
          <w:lang w:val="en-US" w:eastAsia="zh-CN" w:bidi="ar"/>
        </w:rPr>
        <w:t xml:space="preserve"> Регламента Министерства финансов Российской Федерации, утвержденного приказом Минфина России от 14.09.2018 N 194н, предусмотрено, что Минфином России не осуществляется разъяснение законодательства Российской Федерации, практики его применения, практики применения нормативных правовых актов Минфина России, а также толкование норм, терминов и понятий, за исключением случаев, если на него возложена соответствующая обязанность или если это необходимо для обоснования решения, принятого по обращению. </w:t>
      </w:r>
    </w:p>
    <w:p>
      <w:pPr>
        <w:keepNext w:val="0"/>
        <w:keepLines w:val="0"/>
        <w:widowControl/>
        <w:suppressLineNumbers w:val="0"/>
        <w:spacing w:line="240" w:lineRule="auto"/>
        <w:ind w:left="0" w:firstLine="360"/>
        <w:jc w:val="both"/>
        <w:rPr>
          <w:rFonts w:hint="default" w:ascii="Times New Roman" w:hAnsi="Times New Roman" w:cs="Times New Roman"/>
          <w:b w:val="0"/>
          <w:bCs w:val="0"/>
          <w:color w:val="auto"/>
          <w:sz w:val="24"/>
          <w:szCs w:val="24"/>
        </w:rPr>
      </w:pPr>
      <w:r>
        <w:rPr>
          <w:rFonts w:hint="default" w:ascii="Times New Roman" w:hAnsi="Times New Roman" w:eastAsia="SimSun" w:cs="Times New Roman"/>
          <w:b w:val="0"/>
          <w:bCs w:val="0"/>
          <w:color w:val="auto"/>
          <w:kern w:val="0"/>
          <w:sz w:val="24"/>
          <w:szCs w:val="24"/>
          <w:lang w:val="en-US" w:eastAsia="zh-CN" w:bidi="ar"/>
        </w:rPr>
        <w:t xml:space="preserve">Кроме того, в Минфине России, если законодательством Российской Федерации не установлено иное, не рассматриваются по существу обращения по оценке конкретных хозяйственных ситуаций. </w:t>
      </w:r>
    </w:p>
    <w:p>
      <w:pPr>
        <w:keepNext w:val="0"/>
        <w:keepLines w:val="0"/>
        <w:widowControl/>
        <w:suppressLineNumbers w:val="0"/>
        <w:spacing w:line="240" w:lineRule="auto"/>
        <w:ind w:left="0" w:firstLine="360"/>
        <w:jc w:val="both"/>
        <w:rPr>
          <w:rFonts w:hint="default" w:ascii="Times New Roman" w:hAnsi="Times New Roman" w:cs="Times New Roman"/>
          <w:b w:val="0"/>
          <w:bCs w:val="0"/>
          <w:color w:val="auto"/>
          <w:sz w:val="24"/>
          <w:szCs w:val="24"/>
        </w:rPr>
      </w:pPr>
      <w:r>
        <w:rPr>
          <w:rFonts w:hint="default" w:ascii="Times New Roman" w:hAnsi="Times New Roman" w:eastAsia="SimSun" w:cs="Times New Roman"/>
          <w:b w:val="0"/>
          <w:bCs w:val="0"/>
          <w:color w:val="auto"/>
          <w:kern w:val="0"/>
          <w:sz w:val="24"/>
          <w:szCs w:val="24"/>
          <w:lang w:val="en-US" w:eastAsia="zh-CN" w:bidi="ar"/>
        </w:rPr>
        <w:t xml:space="preserve">Также Минфин России не обладает ни надзорными, ни контрольными функциями и (или) полномочиями в отношении осуществляемых закупок, в связи с чем не вправе рассматривать вопрос о правомерности совершенных и (или) совершаемых действий участниками контрактной системы в сфере закупок. </w:t>
      </w:r>
    </w:p>
    <w:p>
      <w:pPr>
        <w:keepNext w:val="0"/>
        <w:keepLines w:val="0"/>
        <w:widowControl/>
        <w:suppressLineNumbers w:val="0"/>
        <w:spacing w:line="240" w:lineRule="auto"/>
        <w:ind w:left="0" w:firstLine="360"/>
        <w:jc w:val="both"/>
        <w:rPr>
          <w:rFonts w:hint="default" w:ascii="Times New Roman" w:hAnsi="Times New Roman" w:cs="Times New Roman"/>
          <w:b w:val="0"/>
          <w:bCs w:val="0"/>
          <w:color w:val="auto"/>
          <w:sz w:val="24"/>
          <w:szCs w:val="24"/>
        </w:rPr>
      </w:pPr>
      <w:r>
        <w:rPr>
          <w:rFonts w:hint="default" w:ascii="Times New Roman" w:hAnsi="Times New Roman" w:eastAsia="SimSun" w:cs="Times New Roman"/>
          <w:b w:val="0"/>
          <w:bCs w:val="0"/>
          <w:color w:val="auto"/>
          <w:kern w:val="0"/>
          <w:sz w:val="24"/>
          <w:szCs w:val="24"/>
          <w:lang w:val="en-US" w:eastAsia="zh-CN" w:bidi="ar"/>
        </w:rPr>
        <w:t xml:space="preserve">Вместе с тем в рамках установленной компетенции Департамент полагает возможным отметить следующее. </w:t>
      </w:r>
    </w:p>
    <w:p>
      <w:pPr>
        <w:keepNext w:val="0"/>
        <w:keepLines w:val="0"/>
        <w:widowControl/>
        <w:suppressLineNumbers w:val="0"/>
        <w:spacing w:line="240" w:lineRule="auto"/>
        <w:ind w:left="0" w:firstLine="360"/>
        <w:jc w:val="both"/>
        <w:rPr>
          <w:rFonts w:hint="default" w:ascii="Times New Roman" w:hAnsi="Times New Roman" w:cs="Times New Roman"/>
          <w:b w:val="0"/>
          <w:bCs w:val="0"/>
          <w:color w:val="auto"/>
          <w:sz w:val="24"/>
          <w:szCs w:val="24"/>
        </w:rPr>
      </w:pPr>
      <w:r>
        <w:rPr>
          <w:rFonts w:hint="default" w:ascii="Times New Roman" w:hAnsi="Times New Roman" w:eastAsia="SimSun" w:cs="Times New Roman"/>
          <w:b w:val="0"/>
          <w:bCs w:val="0"/>
          <w:color w:val="auto"/>
          <w:kern w:val="0"/>
          <w:sz w:val="24"/>
          <w:szCs w:val="24"/>
          <w:u w:val="none"/>
          <w:lang w:val="en-US" w:eastAsia="zh-CN" w:bidi="ar"/>
        </w:rPr>
        <w:fldChar w:fldCharType="begin"/>
      </w:r>
      <w:r>
        <w:rPr>
          <w:rFonts w:hint="default" w:ascii="Times New Roman" w:hAnsi="Times New Roman" w:eastAsia="SimSun" w:cs="Times New Roman"/>
          <w:b w:val="0"/>
          <w:bCs w:val="0"/>
          <w:color w:val="auto"/>
          <w:kern w:val="0"/>
          <w:sz w:val="24"/>
          <w:szCs w:val="24"/>
          <w:u w:val="none"/>
          <w:lang w:val="en-US" w:eastAsia="zh-CN" w:bidi="ar"/>
        </w:rPr>
        <w:instrText xml:space="preserve"> HYPERLINK "https://login.consultant.ru/link/?req=doc&amp;demo=2&amp;base=LAW&amp;n=429986&amp;dst=100025&amp;field=134&amp;date=30.12.2022" </w:instrText>
      </w:r>
      <w:r>
        <w:rPr>
          <w:rFonts w:hint="default" w:ascii="Times New Roman" w:hAnsi="Times New Roman" w:eastAsia="SimSun" w:cs="Times New Roman"/>
          <w:b w:val="0"/>
          <w:bCs w:val="0"/>
          <w:color w:val="auto"/>
          <w:kern w:val="0"/>
          <w:sz w:val="24"/>
          <w:szCs w:val="24"/>
          <w:u w:val="none"/>
          <w:lang w:val="en-US" w:eastAsia="zh-CN" w:bidi="ar"/>
        </w:rPr>
        <w:fldChar w:fldCharType="separate"/>
      </w:r>
      <w:r>
        <w:rPr>
          <w:rStyle w:val="4"/>
          <w:rFonts w:hint="default" w:ascii="Times New Roman" w:hAnsi="Times New Roman" w:eastAsia="SimSun" w:cs="Times New Roman"/>
          <w:b w:val="0"/>
          <w:bCs w:val="0"/>
          <w:color w:val="auto"/>
          <w:sz w:val="24"/>
          <w:szCs w:val="24"/>
          <w:u w:val="none"/>
        </w:rPr>
        <w:t>Подпунктом "ж" пункта 1</w:t>
      </w:r>
      <w:r>
        <w:rPr>
          <w:rFonts w:hint="default" w:ascii="Times New Roman" w:hAnsi="Times New Roman" w:eastAsia="SimSun" w:cs="Times New Roman"/>
          <w:b w:val="0"/>
          <w:bCs w:val="0"/>
          <w:color w:val="auto"/>
          <w:kern w:val="0"/>
          <w:sz w:val="24"/>
          <w:szCs w:val="24"/>
          <w:u w:val="none"/>
          <w:lang w:val="en-US" w:eastAsia="zh-CN" w:bidi="ar"/>
        </w:rPr>
        <w:fldChar w:fldCharType="end"/>
      </w:r>
      <w:r>
        <w:rPr>
          <w:rFonts w:hint="default" w:ascii="Times New Roman" w:hAnsi="Times New Roman" w:eastAsia="SimSun" w:cs="Times New Roman"/>
          <w:b w:val="0"/>
          <w:bCs w:val="0"/>
          <w:color w:val="auto"/>
          <w:kern w:val="0"/>
          <w:sz w:val="24"/>
          <w:szCs w:val="24"/>
          <w:lang w:val="en-US" w:eastAsia="zh-CN" w:bidi="ar"/>
        </w:rPr>
        <w:t xml:space="preserve"> Постановления N 680 установлено, что при возникновении в ходе исполнения государственных и муниципальных контрактов, предметом которых являются выполнение работ по строительству, реконструкции, капитальному ремонту, сносу объекта капитального строительства, проведение работ по сохранению объектов культурного наследия (далее - контракт), независящих от сторон контракта обстоятельств, влекущих невозможность его исполнения, в 2022 - 2023 годах допускается изменение (увеличение) цены контракта без изменения объема и (или) видов выполняемых работ в связи с увеличением цен на строительные ресурсы в порядке, установленном </w:t>
      </w:r>
      <w:r>
        <w:rPr>
          <w:rFonts w:hint="default" w:ascii="Times New Roman" w:hAnsi="Times New Roman" w:eastAsia="SimSun" w:cs="Times New Roman"/>
          <w:b w:val="0"/>
          <w:bCs w:val="0"/>
          <w:color w:val="auto"/>
          <w:kern w:val="0"/>
          <w:sz w:val="24"/>
          <w:szCs w:val="24"/>
          <w:u w:val="none"/>
          <w:lang w:val="en-US" w:eastAsia="zh-CN" w:bidi="ar"/>
        </w:rPr>
        <w:fldChar w:fldCharType="begin"/>
      </w:r>
      <w:r>
        <w:rPr>
          <w:rFonts w:hint="default" w:ascii="Times New Roman" w:hAnsi="Times New Roman" w:eastAsia="SimSun" w:cs="Times New Roman"/>
          <w:b w:val="0"/>
          <w:bCs w:val="0"/>
          <w:color w:val="auto"/>
          <w:kern w:val="0"/>
          <w:sz w:val="24"/>
          <w:szCs w:val="24"/>
          <w:u w:val="none"/>
          <w:lang w:val="en-US" w:eastAsia="zh-CN" w:bidi="ar"/>
        </w:rPr>
        <w:instrText xml:space="preserve"> HYPERLINK "https://login.consultant.ru/link/?req=doc&amp;demo=2&amp;base=LAW&amp;n=423599&amp;date=30.12.2022" </w:instrText>
      </w:r>
      <w:r>
        <w:rPr>
          <w:rFonts w:hint="default" w:ascii="Times New Roman" w:hAnsi="Times New Roman" w:eastAsia="SimSun" w:cs="Times New Roman"/>
          <w:b w:val="0"/>
          <w:bCs w:val="0"/>
          <w:color w:val="auto"/>
          <w:kern w:val="0"/>
          <w:sz w:val="24"/>
          <w:szCs w:val="24"/>
          <w:u w:val="none"/>
          <w:lang w:val="en-US" w:eastAsia="zh-CN" w:bidi="ar"/>
        </w:rPr>
        <w:fldChar w:fldCharType="separate"/>
      </w:r>
      <w:r>
        <w:rPr>
          <w:rStyle w:val="4"/>
          <w:rFonts w:hint="default" w:ascii="Times New Roman" w:hAnsi="Times New Roman" w:eastAsia="SimSun" w:cs="Times New Roman"/>
          <w:b w:val="0"/>
          <w:bCs w:val="0"/>
          <w:color w:val="auto"/>
          <w:sz w:val="24"/>
          <w:szCs w:val="24"/>
          <w:u w:val="none"/>
        </w:rPr>
        <w:t>Постановлением</w:t>
      </w:r>
      <w:r>
        <w:rPr>
          <w:rFonts w:hint="default" w:ascii="Times New Roman" w:hAnsi="Times New Roman" w:eastAsia="SimSun" w:cs="Times New Roman"/>
          <w:b w:val="0"/>
          <w:bCs w:val="0"/>
          <w:color w:val="auto"/>
          <w:kern w:val="0"/>
          <w:sz w:val="24"/>
          <w:szCs w:val="24"/>
          <w:u w:val="none"/>
          <w:lang w:val="en-US" w:eastAsia="zh-CN" w:bidi="ar"/>
        </w:rPr>
        <w:fldChar w:fldCharType="end"/>
      </w:r>
      <w:r>
        <w:rPr>
          <w:rFonts w:hint="default" w:ascii="Times New Roman" w:hAnsi="Times New Roman" w:eastAsia="SimSun" w:cs="Times New Roman"/>
          <w:b w:val="0"/>
          <w:bCs w:val="0"/>
          <w:color w:val="auto"/>
          <w:kern w:val="0"/>
          <w:sz w:val="24"/>
          <w:szCs w:val="24"/>
          <w:lang w:val="en-US" w:eastAsia="zh-CN" w:bidi="ar"/>
        </w:rPr>
        <w:t xml:space="preserve"> Правительства Российской Федерации от 09.08.2021 N 1315 </w:t>
      </w:r>
      <w:r>
        <w:rPr>
          <w:rFonts w:hint="default" w:ascii="Times New Roman" w:hAnsi="Times New Roman" w:eastAsia="SimSun" w:cs="Times New Roman"/>
          <w:b w:val="0"/>
          <w:bCs w:val="0"/>
          <w:color w:val="auto"/>
          <w:kern w:val="0"/>
          <w:sz w:val="24"/>
          <w:szCs w:val="24"/>
          <w:u w:val="none"/>
          <w:lang w:val="en-US" w:eastAsia="zh-CN" w:bidi="ar"/>
        </w:rPr>
        <w:fldChar w:fldCharType="begin"/>
      </w:r>
      <w:r>
        <w:rPr>
          <w:rFonts w:hint="default" w:ascii="Times New Roman" w:hAnsi="Times New Roman" w:eastAsia="SimSun" w:cs="Times New Roman"/>
          <w:b w:val="0"/>
          <w:bCs w:val="0"/>
          <w:color w:val="auto"/>
          <w:kern w:val="0"/>
          <w:sz w:val="24"/>
          <w:szCs w:val="24"/>
          <w:u w:val="none"/>
          <w:lang w:val="en-US" w:eastAsia="zh-CN" w:bidi="ar"/>
        </w:rPr>
        <w:instrText xml:space="preserve"> HYPERLINK "" \l "p15" </w:instrText>
      </w:r>
      <w:r>
        <w:rPr>
          <w:rFonts w:hint="default" w:ascii="Times New Roman" w:hAnsi="Times New Roman" w:eastAsia="SimSun" w:cs="Times New Roman"/>
          <w:b w:val="0"/>
          <w:bCs w:val="0"/>
          <w:color w:val="auto"/>
          <w:kern w:val="0"/>
          <w:sz w:val="24"/>
          <w:szCs w:val="24"/>
          <w:u w:val="none"/>
          <w:lang w:val="en-US" w:eastAsia="zh-CN" w:bidi="ar"/>
        </w:rPr>
        <w:fldChar w:fldCharType="separate"/>
      </w:r>
      <w:r>
        <w:rPr>
          <w:rStyle w:val="4"/>
          <w:rFonts w:hint="default" w:ascii="Times New Roman" w:hAnsi="Times New Roman" w:eastAsia="SimSun" w:cs="Times New Roman"/>
          <w:b w:val="0"/>
          <w:bCs w:val="0"/>
          <w:color w:val="auto"/>
          <w:sz w:val="24"/>
          <w:szCs w:val="24"/>
          <w:u w:val="none"/>
        </w:rPr>
        <w:t>&lt;2&gt;</w:t>
      </w:r>
      <w:r>
        <w:rPr>
          <w:rFonts w:hint="default" w:ascii="Times New Roman" w:hAnsi="Times New Roman" w:eastAsia="SimSun" w:cs="Times New Roman"/>
          <w:b w:val="0"/>
          <w:bCs w:val="0"/>
          <w:color w:val="auto"/>
          <w:kern w:val="0"/>
          <w:sz w:val="24"/>
          <w:szCs w:val="24"/>
          <w:u w:val="none"/>
          <w:lang w:val="en-US" w:eastAsia="zh-CN" w:bidi="ar"/>
        </w:rPr>
        <w:fldChar w:fldCharType="end"/>
      </w:r>
      <w:r>
        <w:rPr>
          <w:rFonts w:hint="default" w:ascii="Times New Roman" w:hAnsi="Times New Roman" w:eastAsia="SimSun" w:cs="Times New Roman"/>
          <w:b w:val="0"/>
          <w:bCs w:val="0"/>
          <w:color w:val="auto"/>
          <w:kern w:val="0"/>
          <w:sz w:val="24"/>
          <w:szCs w:val="24"/>
          <w:lang w:val="en-US" w:eastAsia="zh-CN" w:bidi="ar"/>
        </w:rPr>
        <w:t xml:space="preserve">. </w:t>
      </w:r>
    </w:p>
    <w:p>
      <w:pPr>
        <w:keepNext w:val="0"/>
        <w:keepLines w:val="0"/>
        <w:widowControl/>
        <w:suppressLineNumbers w:val="0"/>
        <w:spacing w:line="240" w:lineRule="auto"/>
        <w:ind w:left="0" w:firstLine="360"/>
        <w:jc w:val="both"/>
        <w:rPr>
          <w:rFonts w:hint="default" w:ascii="Times New Roman" w:hAnsi="Times New Roman" w:cs="Times New Roman"/>
          <w:b w:val="0"/>
          <w:bCs w:val="0"/>
          <w:color w:val="auto"/>
          <w:sz w:val="24"/>
          <w:szCs w:val="24"/>
        </w:rPr>
      </w:pPr>
      <w:r>
        <w:rPr>
          <w:rFonts w:hint="default" w:ascii="Times New Roman" w:hAnsi="Times New Roman" w:eastAsia="SimSun" w:cs="Times New Roman"/>
          <w:b w:val="0"/>
          <w:bCs w:val="0"/>
          <w:color w:val="auto"/>
          <w:kern w:val="0"/>
          <w:sz w:val="24"/>
          <w:szCs w:val="24"/>
          <w:lang w:val="en-US" w:eastAsia="zh-CN" w:bidi="ar"/>
        </w:rPr>
        <w:t xml:space="preserve">-------------------------------- </w:t>
      </w:r>
    </w:p>
    <w:p>
      <w:pPr>
        <w:keepNext w:val="0"/>
        <w:keepLines w:val="0"/>
        <w:widowControl/>
        <w:suppressLineNumbers w:val="0"/>
        <w:spacing w:line="240" w:lineRule="auto"/>
        <w:ind w:left="0" w:firstLine="360"/>
        <w:jc w:val="both"/>
        <w:rPr>
          <w:rFonts w:hint="default" w:ascii="Times New Roman" w:hAnsi="Times New Roman" w:cs="Times New Roman"/>
          <w:b w:val="0"/>
          <w:bCs w:val="0"/>
          <w:color w:val="auto"/>
          <w:sz w:val="24"/>
          <w:szCs w:val="24"/>
        </w:rPr>
      </w:pPr>
      <w:bookmarkStart w:id="1" w:name="p15"/>
      <w:bookmarkEnd w:id="1"/>
      <w:r>
        <w:rPr>
          <w:rFonts w:hint="default" w:ascii="Times New Roman" w:hAnsi="Times New Roman" w:eastAsia="SimSun" w:cs="Times New Roman"/>
          <w:b w:val="0"/>
          <w:bCs w:val="0"/>
          <w:color w:val="auto"/>
          <w:kern w:val="0"/>
          <w:sz w:val="24"/>
          <w:szCs w:val="24"/>
          <w:lang w:val="en-US" w:eastAsia="zh-CN" w:bidi="ar"/>
        </w:rPr>
        <w:t xml:space="preserve">&lt;2&gt; </w:t>
      </w:r>
      <w:r>
        <w:rPr>
          <w:rFonts w:hint="default" w:ascii="Times New Roman" w:hAnsi="Times New Roman" w:eastAsia="SimSun" w:cs="Times New Roman"/>
          <w:b w:val="0"/>
          <w:bCs w:val="0"/>
          <w:color w:val="auto"/>
          <w:kern w:val="0"/>
          <w:sz w:val="24"/>
          <w:szCs w:val="24"/>
          <w:u w:val="none"/>
          <w:lang w:val="en-US" w:eastAsia="zh-CN" w:bidi="ar"/>
        </w:rPr>
        <w:fldChar w:fldCharType="begin"/>
      </w:r>
      <w:r>
        <w:rPr>
          <w:rFonts w:hint="default" w:ascii="Times New Roman" w:hAnsi="Times New Roman" w:eastAsia="SimSun" w:cs="Times New Roman"/>
          <w:b w:val="0"/>
          <w:bCs w:val="0"/>
          <w:color w:val="auto"/>
          <w:kern w:val="0"/>
          <w:sz w:val="24"/>
          <w:szCs w:val="24"/>
          <w:u w:val="none"/>
          <w:lang w:val="en-US" w:eastAsia="zh-CN" w:bidi="ar"/>
        </w:rPr>
        <w:instrText xml:space="preserve"> HYPERLINK "https://login.consultant.ru/link/?req=doc&amp;demo=2&amp;base=LAW&amp;n=423599&amp;date=30.12.2022" </w:instrText>
      </w:r>
      <w:r>
        <w:rPr>
          <w:rFonts w:hint="default" w:ascii="Times New Roman" w:hAnsi="Times New Roman" w:eastAsia="SimSun" w:cs="Times New Roman"/>
          <w:b w:val="0"/>
          <w:bCs w:val="0"/>
          <w:color w:val="auto"/>
          <w:kern w:val="0"/>
          <w:sz w:val="24"/>
          <w:szCs w:val="24"/>
          <w:u w:val="none"/>
          <w:lang w:val="en-US" w:eastAsia="zh-CN" w:bidi="ar"/>
        </w:rPr>
        <w:fldChar w:fldCharType="separate"/>
      </w:r>
      <w:r>
        <w:rPr>
          <w:rStyle w:val="4"/>
          <w:rFonts w:hint="default" w:ascii="Times New Roman" w:hAnsi="Times New Roman" w:eastAsia="SimSun" w:cs="Times New Roman"/>
          <w:b w:val="0"/>
          <w:bCs w:val="0"/>
          <w:color w:val="auto"/>
          <w:sz w:val="24"/>
          <w:szCs w:val="24"/>
          <w:u w:val="none"/>
        </w:rPr>
        <w:t>Постановление</w:t>
      </w:r>
      <w:r>
        <w:rPr>
          <w:rFonts w:hint="default" w:ascii="Times New Roman" w:hAnsi="Times New Roman" w:eastAsia="SimSun" w:cs="Times New Roman"/>
          <w:b w:val="0"/>
          <w:bCs w:val="0"/>
          <w:color w:val="auto"/>
          <w:kern w:val="0"/>
          <w:sz w:val="24"/>
          <w:szCs w:val="24"/>
          <w:u w:val="none"/>
          <w:lang w:val="en-US" w:eastAsia="zh-CN" w:bidi="ar"/>
        </w:rPr>
        <w:fldChar w:fldCharType="end"/>
      </w:r>
      <w:r>
        <w:rPr>
          <w:rFonts w:hint="default" w:ascii="Times New Roman" w:hAnsi="Times New Roman" w:eastAsia="SimSun" w:cs="Times New Roman"/>
          <w:b w:val="0"/>
          <w:bCs w:val="0"/>
          <w:color w:val="auto"/>
          <w:kern w:val="0"/>
          <w:sz w:val="24"/>
          <w:szCs w:val="24"/>
          <w:lang w:val="en-US" w:eastAsia="zh-CN" w:bidi="ar"/>
        </w:rPr>
        <w:t xml:space="preserve"> Правительства Российской Федерации от 09.08.2021 N 1315 "О внесении изменений в некоторые акты Правительства Российской Федерации" (далее - Постановление N 1315). </w:t>
      </w:r>
    </w:p>
    <w:p>
      <w:pPr>
        <w:keepNext w:val="0"/>
        <w:keepLines w:val="0"/>
        <w:widowControl/>
        <w:suppressLineNumbers w:val="0"/>
        <w:spacing w:line="240" w:lineRule="auto"/>
        <w:jc w:val="left"/>
        <w:rPr>
          <w:rFonts w:hint="default" w:ascii="Times New Roman" w:hAnsi="Times New Roman" w:cs="Times New Roman"/>
          <w:color w:val="auto"/>
          <w:sz w:val="24"/>
          <w:szCs w:val="24"/>
        </w:rPr>
      </w:pPr>
      <w:r>
        <w:rPr>
          <w:rFonts w:hint="default" w:ascii="Times New Roman" w:hAnsi="Times New Roman" w:eastAsia="SimSun" w:cs="Times New Roman"/>
          <w:color w:val="auto"/>
          <w:kern w:val="0"/>
          <w:sz w:val="24"/>
          <w:szCs w:val="24"/>
          <w:lang w:val="en-US" w:eastAsia="zh-CN" w:bidi="ar"/>
        </w:rPr>
        <w:t xml:space="preserve">  </w:t>
      </w:r>
    </w:p>
    <w:p>
      <w:pPr>
        <w:keepNext w:val="0"/>
        <w:keepLines w:val="0"/>
        <w:widowControl/>
        <w:suppressLineNumbers w:val="0"/>
        <w:spacing w:line="240" w:lineRule="auto"/>
        <w:ind w:left="0" w:firstLine="360"/>
        <w:jc w:val="both"/>
        <w:rPr>
          <w:rFonts w:hint="default" w:ascii="Times New Roman" w:hAnsi="Times New Roman" w:cs="Times New Roman"/>
          <w:b w:val="0"/>
          <w:bCs w:val="0"/>
          <w:color w:val="auto"/>
          <w:sz w:val="24"/>
          <w:szCs w:val="24"/>
        </w:rPr>
      </w:pPr>
      <w:r>
        <w:rPr>
          <w:rFonts w:hint="default" w:ascii="Times New Roman" w:hAnsi="Times New Roman" w:eastAsia="SimSun" w:cs="Times New Roman"/>
          <w:b w:val="0"/>
          <w:bCs w:val="0"/>
          <w:color w:val="auto"/>
          <w:kern w:val="0"/>
          <w:sz w:val="24"/>
          <w:szCs w:val="24"/>
          <w:lang w:val="en-US" w:eastAsia="zh-CN" w:bidi="ar"/>
        </w:rPr>
        <w:t xml:space="preserve">Таким образом, на основании </w:t>
      </w:r>
      <w:r>
        <w:rPr>
          <w:rFonts w:hint="default" w:ascii="Times New Roman" w:hAnsi="Times New Roman" w:eastAsia="SimSun" w:cs="Times New Roman"/>
          <w:b w:val="0"/>
          <w:bCs w:val="0"/>
          <w:color w:val="auto"/>
          <w:kern w:val="0"/>
          <w:sz w:val="24"/>
          <w:szCs w:val="24"/>
          <w:u w:val="none"/>
          <w:lang w:val="en-US" w:eastAsia="zh-CN" w:bidi="ar"/>
        </w:rPr>
        <w:fldChar w:fldCharType="begin"/>
      </w:r>
      <w:r>
        <w:rPr>
          <w:rFonts w:hint="default" w:ascii="Times New Roman" w:hAnsi="Times New Roman" w:eastAsia="SimSun" w:cs="Times New Roman"/>
          <w:b w:val="0"/>
          <w:bCs w:val="0"/>
          <w:color w:val="auto"/>
          <w:kern w:val="0"/>
          <w:sz w:val="24"/>
          <w:szCs w:val="24"/>
          <w:u w:val="none"/>
          <w:lang w:val="en-US" w:eastAsia="zh-CN" w:bidi="ar"/>
        </w:rPr>
        <w:instrText xml:space="preserve"> HYPERLINK "https://login.consultant.ru/link/?req=doc&amp;demo=2&amp;base=LAW&amp;n=429986&amp;dst=100025&amp;field=134&amp;date=30.12.2022" </w:instrText>
      </w:r>
      <w:r>
        <w:rPr>
          <w:rFonts w:hint="default" w:ascii="Times New Roman" w:hAnsi="Times New Roman" w:eastAsia="SimSun" w:cs="Times New Roman"/>
          <w:b w:val="0"/>
          <w:bCs w:val="0"/>
          <w:color w:val="auto"/>
          <w:kern w:val="0"/>
          <w:sz w:val="24"/>
          <w:szCs w:val="24"/>
          <w:u w:val="none"/>
          <w:lang w:val="en-US" w:eastAsia="zh-CN" w:bidi="ar"/>
        </w:rPr>
        <w:fldChar w:fldCharType="separate"/>
      </w:r>
      <w:r>
        <w:rPr>
          <w:rStyle w:val="4"/>
          <w:rFonts w:hint="default" w:ascii="Times New Roman" w:hAnsi="Times New Roman" w:eastAsia="SimSun" w:cs="Times New Roman"/>
          <w:b w:val="0"/>
          <w:bCs w:val="0"/>
          <w:color w:val="auto"/>
          <w:sz w:val="24"/>
          <w:szCs w:val="24"/>
          <w:u w:val="none"/>
        </w:rPr>
        <w:t>подпункта "ж" пункта 1</w:t>
      </w:r>
      <w:r>
        <w:rPr>
          <w:rFonts w:hint="default" w:ascii="Times New Roman" w:hAnsi="Times New Roman" w:eastAsia="SimSun" w:cs="Times New Roman"/>
          <w:b w:val="0"/>
          <w:bCs w:val="0"/>
          <w:color w:val="auto"/>
          <w:kern w:val="0"/>
          <w:sz w:val="24"/>
          <w:szCs w:val="24"/>
          <w:u w:val="none"/>
          <w:lang w:val="en-US" w:eastAsia="zh-CN" w:bidi="ar"/>
        </w:rPr>
        <w:fldChar w:fldCharType="end"/>
      </w:r>
      <w:r>
        <w:rPr>
          <w:rFonts w:hint="default" w:ascii="Times New Roman" w:hAnsi="Times New Roman" w:eastAsia="SimSun" w:cs="Times New Roman"/>
          <w:b w:val="0"/>
          <w:bCs w:val="0"/>
          <w:color w:val="auto"/>
          <w:kern w:val="0"/>
          <w:sz w:val="24"/>
          <w:szCs w:val="24"/>
          <w:lang w:val="en-US" w:eastAsia="zh-CN" w:bidi="ar"/>
        </w:rPr>
        <w:t xml:space="preserve"> Постановления N 680 допускается увеличение цены государственного (муниципального) контракта без изменения объема и (или) видов выполняемых работ в связи с увеличением цен на строительные ресурсы в порядке, установленном </w:t>
      </w:r>
      <w:r>
        <w:rPr>
          <w:rFonts w:hint="default" w:ascii="Times New Roman" w:hAnsi="Times New Roman" w:eastAsia="SimSun" w:cs="Times New Roman"/>
          <w:b w:val="0"/>
          <w:bCs w:val="0"/>
          <w:color w:val="auto"/>
          <w:kern w:val="0"/>
          <w:sz w:val="24"/>
          <w:szCs w:val="24"/>
          <w:u w:val="none"/>
          <w:lang w:val="en-US" w:eastAsia="zh-CN" w:bidi="ar"/>
        </w:rPr>
        <w:fldChar w:fldCharType="begin"/>
      </w:r>
      <w:r>
        <w:rPr>
          <w:rFonts w:hint="default" w:ascii="Times New Roman" w:hAnsi="Times New Roman" w:eastAsia="SimSun" w:cs="Times New Roman"/>
          <w:b w:val="0"/>
          <w:bCs w:val="0"/>
          <w:color w:val="auto"/>
          <w:kern w:val="0"/>
          <w:sz w:val="24"/>
          <w:szCs w:val="24"/>
          <w:u w:val="none"/>
          <w:lang w:val="en-US" w:eastAsia="zh-CN" w:bidi="ar"/>
        </w:rPr>
        <w:instrText xml:space="preserve"> HYPERLINK "https://login.consultant.ru/link/?req=doc&amp;demo=2&amp;base=LAW&amp;n=423599&amp;date=30.12.2022" </w:instrText>
      </w:r>
      <w:r>
        <w:rPr>
          <w:rFonts w:hint="default" w:ascii="Times New Roman" w:hAnsi="Times New Roman" w:eastAsia="SimSun" w:cs="Times New Roman"/>
          <w:b w:val="0"/>
          <w:bCs w:val="0"/>
          <w:color w:val="auto"/>
          <w:kern w:val="0"/>
          <w:sz w:val="24"/>
          <w:szCs w:val="24"/>
          <w:u w:val="none"/>
          <w:lang w:val="en-US" w:eastAsia="zh-CN" w:bidi="ar"/>
        </w:rPr>
        <w:fldChar w:fldCharType="separate"/>
      </w:r>
      <w:r>
        <w:rPr>
          <w:rStyle w:val="4"/>
          <w:rFonts w:hint="default" w:ascii="Times New Roman" w:hAnsi="Times New Roman" w:eastAsia="SimSun" w:cs="Times New Roman"/>
          <w:b w:val="0"/>
          <w:bCs w:val="0"/>
          <w:color w:val="auto"/>
          <w:sz w:val="24"/>
          <w:szCs w:val="24"/>
          <w:u w:val="none"/>
        </w:rPr>
        <w:t>Постановлением</w:t>
      </w:r>
      <w:r>
        <w:rPr>
          <w:rFonts w:hint="default" w:ascii="Times New Roman" w:hAnsi="Times New Roman" w:eastAsia="SimSun" w:cs="Times New Roman"/>
          <w:b w:val="0"/>
          <w:bCs w:val="0"/>
          <w:color w:val="auto"/>
          <w:kern w:val="0"/>
          <w:sz w:val="24"/>
          <w:szCs w:val="24"/>
          <w:u w:val="none"/>
          <w:lang w:val="en-US" w:eastAsia="zh-CN" w:bidi="ar"/>
        </w:rPr>
        <w:fldChar w:fldCharType="end"/>
      </w:r>
      <w:r>
        <w:rPr>
          <w:rFonts w:hint="default" w:ascii="Times New Roman" w:hAnsi="Times New Roman" w:eastAsia="SimSun" w:cs="Times New Roman"/>
          <w:b w:val="0"/>
          <w:bCs w:val="0"/>
          <w:color w:val="auto"/>
          <w:kern w:val="0"/>
          <w:sz w:val="24"/>
          <w:szCs w:val="24"/>
          <w:lang w:val="en-US" w:eastAsia="zh-CN" w:bidi="ar"/>
        </w:rPr>
        <w:t xml:space="preserve"> N 1315. </w:t>
      </w:r>
    </w:p>
    <w:p>
      <w:pPr>
        <w:keepNext w:val="0"/>
        <w:keepLines w:val="0"/>
        <w:widowControl/>
        <w:suppressLineNumbers w:val="0"/>
        <w:spacing w:line="240" w:lineRule="auto"/>
        <w:ind w:left="0" w:firstLine="360"/>
        <w:jc w:val="both"/>
        <w:rPr>
          <w:rFonts w:hint="default" w:ascii="Times New Roman" w:hAnsi="Times New Roman" w:cs="Times New Roman"/>
          <w:b w:val="0"/>
          <w:bCs w:val="0"/>
          <w:color w:val="auto"/>
          <w:sz w:val="24"/>
          <w:szCs w:val="24"/>
        </w:rPr>
      </w:pPr>
      <w:r>
        <w:rPr>
          <w:rFonts w:hint="default" w:ascii="Times New Roman" w:hAnsi="Times New Roman" w:eastAsia="SimSun" w:cs="Times New Roman"/>
          <w:b w:val="0"/>
          <w:bCs w:val="0"/>
          <w:color w:val="auto"/>
          <w:kern w:val="0"/>
          <w:sz w:val="24"/>
          <w:szCs w:val="24"/>
          <w:u w:val="none"/>
          <w:lang w:val="en-US" w:eastAsia="zh-CN" w:bidi="ar"/>
        </w:rPr>
        <w:fldChar w:fldCharType="begin"/>
      </w:r>
      <w:r>
        <w:rPr>
          <w:rFonts w:hint="default" w:ascii="Times New Roman" w:hAnsi="Times New Roman" w:eastAsia="SimSun" w:cs="Times New Roman"/>
          <w:b w:val="0"/>
          <w:bCs w:val="0"/>
          <w:color w:val="auto"/>
          <w:kern w:val="0"/>
          <w:sz w:val="24"/>
          <w:szCs w:val="24"/>
          <w:u w:val="none"/>
          <w:lang w:val="en-US" w:eastAsia="zh-CN" w:bidi="ar"/>
        </w:rPr>
        <w:instrText xml:space="preserve"> HYPERLINK "https://login.consultant.ru/link/?req=doc&amp;demo=2&amp;base=LAW&amp;n=423599&amp;date=30.12.2022" </w:instrText>
      </w:r>
      <w:r>
        <w:rPr>
          <w:rFonts w:hint="default" w:ascii="Times New Roman" w:hAnsi="Times New Roman" w:eastAsia="SimSun" w:cs="Times New Roman"/>
          <w:b w:val="0"/>
          <w:bCs w:val="0"/>
          <w:color w:val="auto"/>
          <w:kern w:val="0"/>
          <w:sz w:val="24"/>
          <w:szCs w:val="24"/>
          <w:u w:val="none"/>
          <w:lang w:val="en-US" w:eastAsia="zh-CN" w:bidi="ar"/>
        </w:rPr>
        <w:fldChar w:fldCharType="separate"/>
      </w:r>
      <w:r>
        <w:rPr>
          <w:rStyle w:val="4"/>
          <w:rFonts w:hint="default" w:ascii="Times New Roman" w:hAnsi="Times New Roman" w:eastAsia="SimSun" w:cs="Times New Roman"/>
          <w:b w:val="0"/>
          <w:bCs w:val="0"/>
          <w:color w:val="auto"/>
          <w:sz w:val="24"/>
          <w:szCs w:val="24"/>
          <w:u w:val="none"/>
        </w:rPr>
        <w:t>Постановлением</w:t>
      </w:r>
      <w:r>
        <w:rPr>
          <w:rFonts w:hint="default" w:ascii="Times New Roman" w:hAnsi="Times New Roman" w:eastAsia="SimSun" w:cs="Times New Roman"/>
          <w:b w:val="0"/>
          <w:bCs w:val="0"/>
          <w:color w:val="auto"/>
          <w:kern w:val="0"/>
          <w:sz w:val="24"/>
          <w:szCs w:val="24"/>
          <w:u w:val="none"/>
          <w:lang w:val="en-US" w:eastAsia="zh-CN" w:bidi="ar"/>
        </w:rPr>
        <w:fldChar w:fldCharType="end"/>
      </w:r>
      <w:r>
        <w:rPr>
          <w:rFonts w:hint="default" w:ascii="Times New Roman" w:hAnsi="Times New Roman" w:eastAsia="SimSun" w:cs="Times New Roman"/>
          <w:b w:val="0"/>
          <w:bCs w:val="0"/>
          <w:color w:val="auto"/>
          <w:kern w:val="0"/>
          <w:sz w:val="24"/>
          <w:szCs w:val="24"/>
          <w:lang w:val="en-US" w:eastAsia="zh-CN" w:bidi="ar"/>
        </w:rPr>
        <w:t xml:space="preserve"> N 1315 установлены особенности изменения существенных условий контракта, заключенного в соответствии с Федеральным </w:t>
      </w:r>
      <w:r>
        <w:rPr>
          <w:rFonts w:hint="default" w:ascii="Times New Roman" w:hAnsi="Times New Roman" w:eastAsia="SimSun" w:cs="Times New Roman"/>
          <w:b w:val="0"/>
          <w:bCs w:val="0"/>
          <w:color w:val="auto"/>
          <w:kern w:val="0"/>
          <w:sz w:val="24"/>
          <w:szCs w:val="24"/>
          <w:u w:val="none"/>
          <w:lang w:val="en-US" w:eastAsia="zh-CN" w:bidi="ar"/>
        </w:rPr>
        <w:fldChar w:fldCharType="begin"/>
      </w:r>
      <w:r>
        <w:rPr>
          <w:rFonts w:hint="default" w:ascii="Times New Roman" w:hAnsi="Times New Roman" w:eastAsia="SimSun" w:cs="Times New Roman"/>
          <w:b w:val="0"/>
          <w:bCs w:val="0"/>
          <w:color w:val="auto"/>
          <w:kern w:val="0"/>
          <w:sz w:val="24"/>
          <w:szCs w:val="24"/>
          <w:u w:val="none"/>
          <w:lang w:val="en-US" w:eastAsia="zh-CN" w:bidi="ar"/>
        </w:rPr>
        <w:instrText xml:space="preserve"> HYPERLINK "https://login.consultant.ru/link/?req=doc&amp;demo=2&amp;base=LAW&amp;n=430707&amp;date=30.12.2022" </w:instrText>
      </w:r>
      <w:r>
        <w:rPr>
          <w:rFonts w:hint="default" w:ascii="Times New Roman" w:hAnsi="Times New Roman" w:eastAsia="SimSun" w:cs="Times New Roman"/>
          <w:b w:val="0"/>
          <w:bCs w:val="0"/>
          <w:color w:val="auto"/>
          <w:kern w:val="0"/>
          <w:sz w:val="24"/>
          <w:szCs w:val="24"/>
          <w:u w:val="none"/>
          <w:lang w:val="en-US" w:eastAsia="zh-CN" w:bidi="ar"/>
        </w:rPr>
        <w:fldChar w:fldCharType="separate"/>
      </w:r>
      <w:r>
        <w:rPr>
          <w:rStyle w:val="4"/>
          <w:rFonts w:hint="default" w:ascii="Times New Roman" w:hAnsi="Times New Roman" w:eastAsia="SimSun" w:cs="Times New Roman"/>
          <w:b w:val="0"/>
          <w:bCs w:val="0"/>
          <w:color w:val="auto"/>
          <w:sz w:val="24"/>
          <w:szCs w:val="24"/>
          <w:u w:val="none"/>
        </w:rPr>
        <w:t>законом</w:t>
      </w:r>
      <w:r>
        <w:rPr>
          <w:rFonts w:hint="default" w:ascii="Times New Roman" w:hAnsi="Times New Roman" w:eastAsia="SimSun" w:cs="Times New Roman"/>
          <w:b w:val="0"/>
          <w:bCs w:val="0"/>
          <w:color w:val="auto"/>
          <w:kern w:val="0"/>
          <w:sz w:val="24"/>
          <w:szCs w:val="24"/>
          <w:u w:val="none"/>
          <w:lang w:val="en-US" w:eastAsia="zh-CN" w:bidi="ar"/>
        </w:rPr>
        <w:fldChar w:fldCharType="end"/>
      </w:r>
      <w:r>
        <w:rPr>
          <w:rFonts w:hint="default" w:ascii="Times New Roman" w:hAnsi="Times New Roman" w:eastAsia="SimSun" w:cs="Times New Roman"/>
          <w:b w:val="0"/>
          <w:bCs w:val="0"/>
          <w:color w:val="auto"/>
          <w:kern w:val="0"/>
          <w:sz w:val="24"/>
          <w:szCs w:val="24"/>
          <w:lang w:val="en-US" w:eastAsia="zh-CN" w:bidi="ar"/>
        </w:rPr>
        <w:t xml:space="preserve"> от 05.04.2013 N 44-ФЗ "О контрактной системе в сфере закупок товаров, работ, услуг для обеспечения государственных и муниципальных нужд" (далее - Закон N 44-ФЗ), для обеспечения федеральных нужд в связи с существенным увеличением в 2021 и 2022 годах цен на строительные ресурсы. </w:t>
      </w:r>
    </w:p>
    <w:p>
      <w:pPr>
        <w:keepNext w:val="0"/>
        <w:keepLines w:val="0"/>
        <w:widowControl/>
        <w:suppressLineNumbers w:val="0"/>
        <w:spacing w:line="240" w:lineRule="auto"/>
        <w:ind w:left="0" w:firstLine="360"/>
        <w:jc w:val="both"/>
        <w:rPr>
          <w:rFonts w:hint="default" w:ascii="Times New Roman" w:hAnsi="Times New Roman" w:cs="Times New Roman"/>
          <w:b w:val="0"/>
          <w:bCs w:val="0"/>
          <w:color w:val="auto"/>
          <w:sz w:val="24"/>
          <w:szCs w:val="24"/>
        </w:rPr>
      </w:pPr>
      <w:r>
        <w:rPr>
          <w:rFonts w:hint="default" w:ascii="Times New Roman" w:hAnsi="Times New Roman" w:eastAsia="SimSun" w:cs="Times New Roman"/>
          <w:b w:val="0"/>
          <w:bCs w:val="0"/>
          <w:color w:val="auto"/>
          <w:kern w:val="0"/>
          <w:sz w:val="24"/>
          <w:szCs w:val="24"/>
          <w:lang w:val="en-US" w:eastAsia="zh-CN" w:bidi="ar"/>
        </w:rPr>
        <w:t xml:space="preserve">Так, согласно </w:t>
      </w:r>
      <w:r>
        <w:rPr>
          <w:rFonts w:hint="default" w:ascii="Times New Roman" w:hAnsi="Times New Roman" w:eastAsia="SimSun" w:cs="Times New Roman"/>
          <w:b w:val="0"/>
          <w:bCs w:val="0"/>
          <w:color w:val="auto"/>
          <w:kern w:val="0"/>
          <w:sz w:val="24"/>
          <w:szCs w:val="24"/>
          <w:u w:val="none"/>
          <w:lang w:val="en-US" w:eastAsia="zh-CN" w:bidi="ar"/>
        </w:rPr>
        <w:fldChar w:fldCharType="begin"/>
      </w:r>
      <w:r>
        <w:rPr>
          <w:rFonts w:hint="default" w:ascii="Times New Roman" w:hAnsi="Times New Roman" w:eastAsia="SimSun" w:cs="Times New Roman"/>
          <w:b w:val="0"/>
          <w:bCs w:val="0"/>
          <w:color w:val="auto"/>
          <w:kern w:val="0"/>
          <w:sz w:val="24"/>
          <w:szCs w:val="24"/>
          <w:u w:val="none"/>
          <w:lang w:val="en-US" w:eastAsia="zh-CN" w:bidi="ar"/>
        </w:rPr>
        <w:instrText xml:space="preserve"> HYPERLINK "https://login.consultant.ru/link/?req=doc&amp;demo=2&amp;base=LAW&amp;n=423599&amp;dst=25&amp;field=134&amp;date=30.12.2022" </w:instrText>
      </w:r>
      <w:r>
        <w:rPr>
          <w:rFonts w:hint="default" w:ascii="Times New Roman" w:hAnsi="Times New Roman" w:eastAsia="SimSun" w:cs="Times New Roman"/>
          <w:b w:val="0"/>
          <w:bCs w:val="0"/>
          <w:color w:val="auto"/>
          <w:kern w:val="0"/>
          <w:sz w:val="24"/>
          <w:szCs w:val="24"/>
          <w:u w:val="none"/>
          <w:lang w:val="en-US" w:eastAsia="zh-CN" w:bidi="ar"/>
        </w:rPr>
        <w:fldChar w:fldCharType="separate"/>
      </w:r>
      <w:r>
        <w:rPr>
          <w:rStyle w:val="4"/>
          <w:rFonts w:hint="default" w:ascii="Times New Roman" w:hAnsi="Times New Roman" w:eastAsia="SimSun" w:cs="Times New Roman"/>
          <w:b w:val="0"/>
          <w:bCs w:val="0"/>
          <w:color w:val="auto"/>
          <w:sz w:val="24"/>
          <w:szCs w:val="24"/>
          <w:u w:val="none"/>
        </w:rPr>
        <w:t>подпункту "а" пункта 2</w:t>
      </w:r>
      <w:r>
        <w:rPr>
          <w:rFonts w:hint="default" w:ascii="Times New Roman" w:hAnsi="Times New Roman" w:eastAsia="SimSun" w:cs="Times New Roman"/>
          <w:b w:val="0"/>
          <w:bCs w:val="0"/>
          <w:color w:val="auto"/>
          <w:kern w:val="0"/>
          <w:sz w:val="24"/>
          <w:szCs w:val="24"/>
          <w:u w:val="none"/>
          <w:lang w:val="en-US" w:eastAsia="zh-CN" w:bidi="ar"/>
        </w:rPr>
        <w:fldChar w:fldCharType="end"/>
      </w:r>
      <w:r>
        <w:rPr>
          <w:rFonts w:hint="default" w:ascii="Times New Roman" w:hAnsi="Times New Roman" w:eastAsia="SimSun" w:cs="Times New Roman"/>
          <w:b w:val="0"/>
          <w:bCs w:val="0"/>
          <w:color w:val="auto"/>
          <w:kern w:val="0"/>
          <w:sz w:val="24"/>
          <w:szCs w:val="24"/>
          <w:lang w:val="en-US" w:eastAsia="zh-CN" w:bidi="ar"/>
        </w:rPr>
        <w:t xml:space="preserve"> Постановления N 1315 при исполнении контракта допускается в соответствии с </w:t>
      </w:r>
      <w:r>
        <w:rPr>
          <w:rFonts w:hint="default" w:ascii="Times New Roman" w:hAnsi="Times New Roman" w:eastAsia="SimSun" w:cs="Times New Roman"/>
          <w:b w:val="0"/>
          <w:bCs w:val="0"/>
          <w:color w:val="auto"/>
          <w:kern w:val="0"/>
          <w:sz w:val="24"/>
          <w:szCs w:val="24"/>
          <w:u w:val="none"/>
          <w:lang w:val="en-US" w:eastAsia="zh-CN" w:bidi="ar"/>
        </w:rPr>
        <w:fldChar w:fldCharType="begin"/>
      </w:r>
      <w:r>
        <w:rPr>
          <w:rFonts w:hint="default" w:ascii="Times New Roman" w:hAnsi="Times New Roman" w:eastAsia="SimSun" w:cs="Times New Roman"/>
          <w:b w:val="0"/>
          <w:bCs w:val="0"/>
          <w:color w:val="auto"/>
          <w:kern w:val="0"/>
          <w:sz w:val="24"/>
          <w:szCs w:val="24"/>
          <w:u w:val="none"/>
          <w:lang w:val="en-US" w:eastAsia="zh-CN" w:bidi="ar"/>
        </w:rPr>
        <w:instrText xml:space="preserve"> HYPERLINK "https://login.consultant.ru/link/?req=doc&amp;demo=2&amp;base=LAW&amp;n=430707&amp;dst=2981&amp;field=134&amp;date=30.12.2022" </w:instrText>
      </w:r>
      <w:r>
        <w:rPr>
          <w:rFonts w:hint="default" w:ascii="Times New Roman" w:hAnsi="Times New Roman" w:eastAsia="SimSun" w:cs="Times New Roman"/>
          <w:b w:val="0"/>
          <w:bCs w:val="0"/>
          <w:color w:val="auto"/>
          <w:kern w:val="0"/>
          <w:sz w:val="24"/>
          <w:szCs w:val="24"/>
          <w:u w:val="none"/>
          <w:lang w:val="en-US" w:eastAsia="zh-CN" w:bidi="ar"/>
        </w:rPr>
        <w:fldChar w:fldCharType="separate"/>
      </w:r>
      <w:r>
        <w:rPr>
          <w:rStyle w:val="4"/>
          <w:rFonts w:hint="default" w:ascii="Times New Roman" w:hAnsi="Times New Roman" w:eastAsia="SimSun" w:cs="Times New Roman"/>
          <w:b w:val="0"/>
          <w:bCs w:val="0"/>
          <w:color w:val="auto"/>
          <w:sz w:val="24"/>
          <w:szCs w:val="24"/>
          <w:u w:val="none"/>
        </w:rPr>
        <w:t>пунктом 8 части 1 статьи 95</w:t>
      </w:r>
      <w:r>
        <w:rPr>
          <w:rFonts w:hint="default" w:ascii="Times New Roman" w:hAnsi="Times New Roman" w:eastAsia="SimSun" w:cs="Times New Roman"/>
          <w:b w:val="0"/>
          <w:bCs w:val="0"/>
          <w:color w:val="auto"/>
          <w:kern w:val="0"/>
          <w:sz w:val="24"/>
          <w:szCs w:val="24"/>
          <w:u w:val="none"/>
          <w:lang w:val="en-US" w:eastAsia="zh-CN" w:bidi="ar"/>
        </w:rPr>
        <w:fldChar w:fldCharType="end"/>
      </w:r>
      <w:r>
        <w:rPr>
          <w:rFonts w:hint="default" w:ascii="Times New Roman" w:hAnsi="Times New Roman" w:eastAsia="SimSun" w:cs="Times New Roman"/>
          <w:b w:val="0"/>
          <w:bCs w:val="0"/>
          <w:color w:val="auto"/>
          <w:kern w:val="0"/>
          <w:sz w:val="24"/>
          <w:szCs w:val="24"/>
          <w:lang w:val="en-US" w:eastAsia="zh-CN" w:bidi="ar"/>
        </w:rPr>
        <w:t xml:space="preserve"> и </w:t>
      </w:r>
      <w:r>
        <w:rPr>
          <w:rFonts w:hint="default" w:ascii="Times New Roman" w:hAnsi="Times New Roman" w:eastAsia="SimSun" w:cs="Times New Roman"/>
          <w:b w:val="0"/>
          <w:bCs w:val="0"/>
          <w:color w:val="auto"/>
          <w:kern w:val="0"/>
          <w:sz w:val="24"/>
          <w:szCs w:val="24"/>
          <w:u w:val="none"/>
          <w:lang w:val="en-US" w:eastAsia="zh-CN" w:bidi="ar"/>
        </w:rPr>
        <w:fldChar w:fldCharType="begin"/>
      </w:r>
      <w:r>
        <w:rPr>
          <w:rFonts w:hint="default" w:ascii="Times New Roman" w:hAnsi="Times New Roman" w:eastAsia="SimSun" w:cs="Times New Roman"/>
          <w:b w:val="0"/>
          <w:bCs w:val="0"/>
          <w:color w:val="auto"/>
          <w:kern w:val="0"/>
          <w:sz w:val="24"/>
          <w:szCs w:val="24"/>
          <w:u w:val="none"/>
          <w:lang w:val="en-US" w:eastAsia="zh-CN" w:bidi="ar"/>
        </w:rPr>
        <w:instrText xml:space="preserve"> HYPERLINK "https://login.consultant.ru/link/?req=doc&amp;demo=2&amp;base=LAW&amp;n=430707&amp;dst=3197&amp;field=134&amp;date=30.12.2022" </w:instrText>
      </w:r>
      <w:r>
        <w:rPr>
          <w:rFonts w:hint="default" w:ascii="Times New Roman" w:hAnsi="Times New Roman" w:eastAsia="SimSun" w:cs="Times New Roman"/>
          <w:b w:val="0"/>
          <w:bCs w:val="0"/>
          <w:color w:val="auto"/>
          <w:kern w:val="0"/>
          <w:sz w:val="24"/>
          <w:szCs w:val="24"/>
          <w:u w:val="none"/>
          <w:lang w:val="en-US" w:eastAsia="zh-CN" w:bidi="ar"/>
        </w:rPr>
        <w:fldChar w:fldCharType="separate"/>
      </w:r>
      <w:r>
        <w:rPr>
          <w:rStyle w:val="4"/>
          <w:rFonts w:hint="default" w:ascii="Times New Roman" w:hAnsi="Times New Roman" w:eastAsia="SimSun" w:cs="Times New Roman"/>
          <w:b w:val="0"/>
          <w:bCs w:val="0"/>
          <w:color w:val="auto"/>
          <w:sz w:val="24"/>
          <w:szCs w:val="24"/>
          <w:u w:val="none"/>
        </w:rPr>
        <w:t>частью 70 статьи 112</w:t>
      </w:r>
      <w:r>
        <w:rPr>
          <w:rFonts w:hint="default" w:ascii="Times New Roman" w:hAnsi="Times New Roman" w:eastAsia="SimSun" w:cs="Times New Roman"/>
          <w:b w:val="0"/>
          <w:bCs w:val="0"/>
          <w:color w:val="auto"/>
          <w:kern w:val="0"/>
          <w:sz w:val="24"/>
          <w:szCs w:val="24"/>
          <w:u w:val="none"/>
          <w:lang w:val="en-US" w:eastAsia="zh-CN" w:bidi="ar"/>
        </w:rPr>
        <w:fldChar w:fldCharType="end"/>
      </w:r>
      <w:r>
        <w:rPr>
          <w:rFonts w:hint="default" w:ascii="Times New Roman" w:hAnsi="Times New Roman" w:eastAsia="SimSun" w:cs="Times New Roman"/>
          <w:b w:val="0"/>
          <w:bCs w:val="0"/>
          <w:color w:val="auto"/>
          <w:kern w:val="0"/>
          <w:sz w:val="24"/>
          <w:szCs w:val="24"/>
          <w:lang w:val="en-US" w:eastAsia="zh-CN" w:bidi="ar"/>
        </w:rPr>
        <w:t xml:space="preserve"> Закона N 44-ФЗ изменение существенных условий контракта, стороной которого является заказчик, указанный в </w:t>
      </w:r>
      <w:r>
        <w:rPr>
          <w:rFonts w:hint="default" w:ascii="Times New Roman" w:hAnsi="Times New Roman" w:eastAsia="SimSun" w:cs="Times New Roman"/>
          <w:b w:val="0"/>
          <w:bCs w:val="0"/>
          <w:color w:val="auto"/>
          <w:kern w:val="0"/>
          <w:sz w:val="24"/>
          <w:szCs w:val="24"/>
          <w:u w:val="none"/>
          <w:lang w:val="en-US" w:eastAsia="zh-CN" w:bidi="ar"/>
        </w:rPr>
        <w:fldChar w:fldCharType="begin"/>
      </w:r>
      <w:r>
        <w:rPr>
          <w:rFonts w:hint="default" w:ascii="Times New Roman" w:hAnsi="Times New Roman" w:eastAsia="SimSun" w:cs="Times New Roman"/>
          <w:b w:val="0"/>
          <w:bCs w:val="0"/>
          <w:color w:val="auto"/>
          <w:kern w:val="0"/>
          <w:sz w:val="24"/>
          <w:szCs w:val="24"/>
          <w:u w:val="none"/>
          <w:lang w:val="en-US" w:eastAsia="zh-CN" w:bidi="ar"/>
        </w:rPr>
        <w:instrText xml:space="preserve"> HYPERLINK "https://login.consultant.ru/link/?req=doc&amp;demo=2&amp;base=LAW&amp;n=423599&amp;dst=100060&amp;field=134&amp;date=30.12.2022" </w:instrText>
      </w:r>
      <w:r>
        <w:rPr>
          <w:rFonts w:hint="default" w:ascii="Times New Roman" w:hAnsi="Times New Roman" w:eastAsia="SimSun" w:cs="Times New Roman"/>
          <w:b w:val="0"/>
          <w:bCs w:val="0"/>
          <w:color w:val="auto"/>
          <w:kern w:val="0"/>
          <w:sz w:val="24"/>
          <w:szCs w:val="24"/>
          <w:u w:val="none"/>
          <w:lang w:val="en-US" w:eastAsia="zh-CN" w:bidi="ar"/>
        </w:rPr>
        <w:fldChar w:fldCharType="separate"/>
      </w:r>
      <w:r>
        <w:rPr>
          <w:rStyle w:val="4"/>
          <w:rFonts w:hint="default" w:ascii="Times New Roman" w:hAnsi="Times New Roman" w:eastAsia="SimSun" w:cs="Times New Roman"/>
          <w:b w:val="0"/>
          <w:bCs w:val="0"/>
          <w:color w:val="auto"/>
          <w:sz w:val="24"/>
          <w:szCs w:val="24"/>
          <w:u w:val="none"/>
        </w:rPr>
        <w:t>приложении</w:t>
      </w:r>
      <w:r>
        <w:rPr>
          <w:rFonts w:hint="default" w:ascii="Times New Roman" w:hAnsi="Times New Roman" w:eastAsia="SimSun" w:cs="Times New Roman"/>
          <w:b w:val="0"/>
          <w:bCs w:val="0"/>
          <w:color w:val="auto"/>
          <w:kern w:val="0"/>
          <w:sz w:val="24"/>
          <w:szCs w:val="24"/>
          <w:u w:val="none"/>
          <w:lang w:val="en-US" w:eastAsia="zh-CN" w:bidi="ar"/>
        </w:rPr>
        <w:fldChar w:fldCharType="end"/>
      </w:r>
      <w:r>
        <w:rPr>
          <w:rFonts w:hint="default" w:ascii="Times New Roman" w:hAnsi="Times New Roman" w:eastAsia="SimSun" w:cs="Times New Roman"/>
          <w:b w:val="0"/>
          <w:bCs w:val="0"/>
          <w:color w:val="auto"/>
          <w:kern w:val="0"/>
          <w:sz w:val="24"/>
          <w:szCs w:val="24"/>
          <w:lang w:val="en-US" w:eastAsia="zh-CN" w:bidi="ar"/>
        </w:rPr>
        <w:t xml:space="preserve"> к указанному Постановлению, в том числе изменение (увеличение) цены контракта, при совокупности следующих условий: </w:t>
      </w:r>
    </w:p>
    <w:p>
      <w:pPr>
        <w:keepNext w:val="0"/>
        <w:keepLines w:val="0"/>
        <w:widowControl/>
        <w:suppressLineNumbers w:val="0"/>
        <w:spacing w:line="240" w:lineRule="auto"/>
        <w:ind w:left="0" w:firstLine="360"/>
        <w:jc w:val="both"/>
        <w:rPr>
          <w:rFonts w:hint="default" w:ascii="Times New Roman" w:hAnsi="Times New Roman" w:cs="Times New Roman"/>
          <w:b w:val="0"/>
          <w:bCs w:val="0"/>
          <w:color w:val="auto"/>
          <w:sz w:val="24"/>
          <w:szCs w:val="24"/>
        </w:rPr>
      </w:pPr>
      <w:r>
        <w:rPr>
          <w:rFonts w:hint="default" w:ascii="Times New Roman" w:hAnsi="Times New Roman" w:eastAsia="SimSun" w:cs="Times New Roman"/>
          <w:b w:val="0"/>
          <w:bCs w:val="0"/>
          <w:color w:val="auto"/>
          <w:kern w:val="0"/>
          <w:sz w:val="24"/>
          <w:szCs w:val="24"/>
          <w:lang w:val="en-US" w:eastAsia="zh-CN" w:bidi="ar"/>
        </w:rPr>
        <w:t xml:space="preserve">изменение существенных условий контракта осуществляется в пределах лимитов бюджетных обязательств, доведенных до получателя средств федерального бюджета и бюджетов государственных внебюджетных фондов в соответствии с бюджетным законодательством Российской Федерации, на срок исполнения контракта и не приводит к увеличению срока исполнения контракта и (или) цены контракта более чем на 30 процентов; </w:t>
      </w:r>
    </w:p>
    <w:p>
      <w:pPr>
        <w:keepNext w:val="0"/>
        <w:keepLines w:val="0"/>
        <w:widowControl/>
        <w:suppressLineNumbers w:val="0"/>
        <w:spacing w:line="240" w:lineRule="auto"/>
        <w:ind w:left="0" w:firstLine="360"/>
        <w:jc w:val="both"/>
        <w:rPr>
          <w:rFonts w:hint="default" w:ascii="Times New Roman" w:hAnsi="Times New Roman" w:cs="Times New Roman"/>
          <w:b w:val="0"/>
          <w:bCs w:val="0"/>
          <w:color w:val="auto"/>
          <w:sz w:val="24"/>
          <w:szCs w:val="24"/>
        </w:rPr>
      </w:pPr>
      <w:r>
        <w:rPr>
          <w:rFonts w:hint="default" w:ascii="Times New Roman" w:hAnsi="Times New Roman" w:eastAsia="SimSun" w:cs="Times New Roman"/>
          <w:b w:val="0"/>
          <w:bCs w:val="0"/>
          <w:color w:val="auto"/>
          <w:kern w:val="0"/>
          <w:sz w:val="24"/>
          <w:szCs w:val="24"/>
          <w:lang w:val="en-US" w:eastAsia="zh-CN" w:bidi="ar"/>
        </w:rPr>
        <w:t xml:space="preserve">изменение существенных условий контракта осуществляется путем заключения заказчиком и поставщиком (подрядчиком, исполнителем) соглашения об изменении условий контракта на основании поступившего заказчику в письменной форме предложения поставщика (подрядчика, исполнителя) об изменении существенных условий контракта в связи с существенным увеличением цен на строительные ресурсы, подлежащие поставке и (или) использованию при исполнении такого контракта, с приложением информации и документов, обосновывающих такое предложение; </w:t>
      </w:r>
    </w:p>
    <w:p>
      <w:pPr>
        <w:keepNext w:val="0"/>
        <w:keepLines w:val="0"/>
        <w:widowControl/>
        <w:suppressLineNumbers w:val="0"/>
        <w:spacing w:line="240" w:lineRule="auto"/>
        <w:ind w:left="0" w:firstLine="360"/>
        <w:jc w:val="both"/>
        <w:rPr>
          <w:rFonts w:hint="default" w:ascii="Times New Roman" w:hAnsi="Times New Roman" w:cs="Times New Roman"/>
          <w:b w:val="0"/>
          <w:bCs w:val="0"/>
          <w:color w:val="auto"/>
          <w:sz w:val="24"/>
          <w:szCs w:val="24"/>
        </w:rPr>
      </w:pPr>
      <w:r>
        <w:rPr>
          <w:rFonts w:hint="default" w:ascii="Times New Roman" w:hAnsi="Times New Roman" w:eastAsia="SimSun" w:cs="Times New Roman"/>
          <w:b w:val="0"/>
          <w:bCs w:val="0"/>
          <w:color w:val="auto"/>
          <w:kern w:val="0"/>
          <w:sz w:val="24"/>
          <w:szCs w:val="24"/>
          <w:lang w:val="en-US" w:eastAsia="zh-CN" w:bidi="ar"/>
        </w:rPr>
        <w:t xml:space="preserve">контракт заключен до 31.12.2022 и обязательства по нему на дату заключения соглашения об изменении условий контракта не исполнены. </w:t>
      </w:r>
    </w:p>
    <w:p>
      <w:pPr>
        <w:keepNext w:val="0"/>
        <w:keepLines w:val="0"/>
        <w:widowControl/>
        <w:suppressLineNumbers w:val="0"/>
        <w:spacing w:line="240" w:lineRule="auto"/>
        <w:ind w:left="0" w:firstLine="360"/>
        <w:jc w:val="both"/>
        <w:rPr>
          <w:rFonts w:hint="default" w:ascii="Times New Roman" w:hAnsi="Times New Roman" w:cs="Times New Roman"/>
          <w:b w:val="0"/>
          <w:bCs w:val="0"/>
          <w:color w:val="auto"/>
          <w:sz w:val="24"/>
          <w:szCs w:val="24"/>
        </w:rPr>
      </w:pPr>
      <w:r>
        <w:rPr>
          <w:rFonts w:hint="default" w:ascii="Times New Roman" w:hAnsi="Times New Roman" w:eastAsia="SimSun" w:cs="Times New Roman"/>
          <w:b w:val="0"/>
          <w:bCs w:val="0"/>
          <w:color w:val="auto"/>
          <w:kern w:val="0"/>
          <w:sz w:val="24"/>
          <w:szCs w:val="24"/>
          <w:lang w:val="en-US" w:eastAsia="zh-CN" w:bidi="ar"/>
        </w:rPr>
        <w:t xml:space="preserve">Таким образом, на основании </w:t>
      </w:r>
      <w:r>
        <w:rPr>
          <w:rFonts w:hint="default" w:ascii="Times New Roman" w:hAnsi="Times New Roman" w:eastAsia="SimSun" w:cs="Times New Roman"/>
          <w:b w:val="0"/>
          <w:bCs w:val="0"/>
          <w:color w:val="auto"/>
          <w:kern w:val="0"/>
          <w:sz w:val="24"/>
          <w:szCs w:val="24"/>
          <w:u w:val="none"/>
          <w:lang w:val="en-US" w:eastAsia="zh-CN" w:bidi="ar"/>
        </w:rPr>
        <w:fldChar w:fldCharType="begin"/>
      </w:r>
      <w:r>
        <w:rPr>
          <w:rFonts w:hint="default" w:ascii="Times New Roman" w:hAnsi="Times New Roman" w:eastAsia="SimSun" w:cs="Times New Roman"/>
          <w:b w:val="0"/>
          <w:bCs w:val="0"/>
          <w:color w:val="auto"/>
          <w:kern w:val="0"/>
          <w:sz w:val="24"/>
          <w:szCs w:val="24"/>
          <w:u w:val="none"/>
          <w:lang w:val="en-US" w:eastAsia="zh-CN" w:bidi="ar"/>
        </w:rPr>
        <w:instrText xml:space="preserve"> HYPERLINK "https://login.consultant.ru/link/?req=doc&amp;demo=2&amp;base=LAW&amp;n=423599&amp;dst=25&amp;field=134&amp;date=30.12.2022" </w:instrText>
      </w:r>
      <w:r>
        <w:rPr>
          <w:rFonts w:hint="default" w:ascii="Times New Roman" w:hAnsi="Times New Roman" w:eastAsia="SimSun" w:cs="Times New Roman"/>
          <w:b w:val="0"/>
          <w:bCs w:val="0"/>
          <w:color w:val="auto"/>
          <w:kern w:val="0"/>
          <w:sz w:val="24"/>
          <w:szCs w:val="24"/>
          <w:u w:val="none"/>
          <w:lang w:val="en-US" w:eastAsia="zh-CN" w:bidi="ar"/>
        </w:rPr>
        <w:fldChar w:fldCharType="separate"/>
      </w:r>
      <w:r>
        <w:rPr>
          <w:rStyle w:val="4"/>
          <w:rFonts w:hint="default" w:ascii="Times New Roman" w:hAnsi="Times New Roman" w:eastAsia="SimSun" w:cs="Times New Roman"/>
          <w:b w:val="0"/>
          <w:bCs w:val="0"/>
          <w:color w:val="auto"/>
          <w:sz w:val="24"/>
          <w:szCs w:val="24"/>
          <w:u w:val="none"/>
        </w:rPr>
        <w:t>Постановления</w:t>
      </w:r>
      <w:r>
        <w:rPr>
          <w:rFonts w:hint="default" w:ascii="Times New Roman" w:hAnsi="Times New Roman" w:eastAsia="SimSun" w:cs="Times New Roman"/>
          <w:b w:val="0"/>
          <w:bCs w:val="0"/>
          <w:color w:val="auto"/>
          <w:kern w:val="0"/>
          <w:sz w:val="24"/>
          <w:szCs w:val="24"/>
          <w:u w:val="none"/>
          <w:lang w:val="en-US" w:eastAsia="zh-CN" w:bidi="ar"/>
        </w:rPr>
        <w:fldChar w:fldCharType="end"/>
      </w:r>
      <w:r>
        <w:rPr>
          <w:rFonts w:hint="default" w:ascii="Times New Roman" w:hAnsi="Times New Roman" w:eastAsia="SimSun" w:cs="Times New Roman"/>
          <w:b w:val="0"/>
          <w:bCs w:val="0"/>
          <w:color w:val="auto"/>
          <w:kern w:val="0"/>
          <w:sz w:val="24"/>
          <w:szCs w:val="24"/>
          <w:lang w:val="en-US" w:eastAsia="zh-CN" w:bidi="ar"/>
        </w:rPr>
        <w:t xml:space="preserve"> N 1315 допускается в соответствии с </w:t>
      </w:r>
      <w:r>
        <w:rPr>
          <w:rFonts w:hint="default" w:ascii="Times New Roman" w:hAnsi="Times New Roman" w:eastAsia="SimSun" w:cs="Times New Roman"/>
          <w:b w:val="0"/>
          <w:bCs w:val="0"/>
          <w:color w:val="auto"/>
          <w:kern w:val="0"/>
          <w:sz w:val="24"/>
          <w:szCs w:val="24"/>
          <w:u w:val="none"/>
          <w:lang w:val="en-US" w:eastAsia="zh-CN" w:bidi="ar"/>
        </w:rPr>
        <w:fldChar w:fldCharType="begin"/>
      </w:r>
      <w:r>
        <w:rPr>
          <w:rFonts w:hint="default" w:ascii="Times New Roman" w:hAnsi="Times New Roman" w:eastAsia="SimSun" w:cs="Times New Roman"/>
          <w:b w:val="0"/>
          <w:bCs w:val="0"/>
          <w:color w:val="auto"/>
          <w:kern w:val="0"/>
          <w:sz w:val="24"/>
          <w:szCs w:val="24"/>
          <w:u w:val="none"/>
          <w:lang w:val="en-US" w:eastAsia="zh-CN" w:bidi="ar"/>
        </w:rPr>
        <w:instrText xml:space="preserve"> HYPERLINK "https://login.consultant.ru/link/?req=doc&amp;demo=2&amp;base=LAW&amp;n=430707&amp;dst=2981&amp;field=134&amp;date=30.12.2022" </w:instrText>
      </w:r>
      <w:r>
        <w:rPr>
          <w:rFonts w:hint="default" w:ascii="Times New Roman" w:hAnsi="Times New Roman" w:eastAsia="SimSun" w:cs="Times New Roman"/>
          <w:b w:val="0"/>
          <w:bCs w:val="0"/>
          <w:color w:val="auto"/>
          <w:kern w:val="0"/>
          <w:sz w:val="24"/>
          <w:szCs w:val="24"/>
          <w:u w:val="none"/>
          <w:lang w:val="en-US" w:eastAsia="zh-CN" w:bidi="ar"/>
        </w:rPr>
        <w:fldChar w:fldCharType="separate"/>
      </w:r>
      <w:r>
        <w:rPr>
          <w:rStyle w:val="4"/>
          <w:rFonts w:hint="default" w:ascii="Times New Roman" w:hAnsi="Times New Roman" w:eastAsia="SimSun" w:cs="Times New Roman"/>
          <w:b w:val="0"/>
          <w:bCs w:val="0"/>
          <w:color w:val="auto"/>
          <w:sz w:val="24"/>
          <w:szCs w:val="24"/>
          <w:u w:val="none"/>
        </w:rPr>
        <w:t>пунктом 8 части 1 статьи 95</w:t>
      </w:r>
      <w:r>
        <w:rPr>
          <w:rFonts w:hint="default" w:ascii="Times New Roman" w:hAnsi="Times New Roman" w:eastAsia="SimSun" w:cs="Times New Roman"/>
          <w:b w:val="0"/>
          <w:bCs w:val="0"/>
          <w:color w:val="auto"/>
          <w:kern w:val="0"/>
          <w:sz w:val="24"/>
          <w:szCs w:val="24"/>
          <w:u w:val="none"/>
          <w:lang w:val="en-US" w:eastAsia="zh-CN" w:bidi="ar"/>
        </w:rPr>
        <w:fldChar w:fldCharType="end"/>
      </w:r>
      <w:r>
        <w:rPr>
          <w:rFonts w:hint="default" w:ascii="Times New Roman" w:hAnsi="Times New Roman" w:eastAsia="SimSun" w:cs="Times New Roman"/>
          <w:b w:val="0"/>
          <w:bCs w:val="0"/>
          <w:color w:val="auto"/>
          <w:kern w:val="0"/>
          <w:sz w:val="24"/>
          <w:szCs w:val="24"/>
          <w:lang w:val="en-US" w:eastAsia="zh-CN" w:bidi="ar"/>
        </w:rPr>
        <w:t xml:space="preserve"> и </w:t>
      </w:r>
      <w:r>
        <w:rPr>
          <w:rFonts w:hint="default" w:ascii="Times New Roman" w:hAnsi="Times New Roman" w:eastAsia="SimSun" w:cs="Times New Roman"/>
          <w:b w:val="0"/>
          <w:bCs w:val="0"/>
          <w:color w:val="auto"/>
          <w:kern w:val="0"/>
          <w:sz w:val="24"/>
          <w:szCs w:val="24"/>
          <w:u w:val="none"/>
          <w:lang w:val="en-US" w:eastAsia="zh-CN" w:bidi="ar"/>
        </w:rPr>
        <w:fldChar w:fldCharType="begin"/>
      </w:r>
      <w:r>
        <w:rPr>
          <w:rFonts w:hint="default" w:ascii="Times New Roman" w:hAnsi="Times New Roman" w:eastAsia="SimSun" w:cs="Times New Roman"/>
          <w:b w:val="0"/>
          <w:bCs w:val="0"/>
          <w:color w:val="auto"/>
          <w:kern w:val="0"/>
          <w:sz w:val="24"/>
          <w:szCs w:val="24"/>
          <w:u w:val="none"/>
          <w:lang w:val="en-US" w:eastAsia="zh-CN" w:bidi="ar"/>
        </w:rPr>
        <w:instrText xml:space="preserve"> HYPERLINK "https://login.consultant.ru/link/?req=doc&amp;demo=2&amp;base=LAW&amp;n=430707&amp;dst=3197&amp;field=134&amp;date=30.12.2022" </w:instrText>
      </w:r>
      <w:r>
        <w:rPr>
          <w:rFonts w:hint="default" w:ascii="Times New Roman" w:hAnsi="Times New Roman" w:eastAsia="SimSun" w:cs="Times New Roman"/>
          <w:b w:val="0"/>
          <w:bCs w:val="0"/>
          <w:color w:val="auto"/>
          <w:kern w:val="0"/>
          <w:sz w:val="24"/>
          <w:szCs w:val="24"/>
          <w:u w:val="none"/>
          <w:lang w:val="en-US" w:eastAsia="zh-CN" w:bidi="ar"/>
        </w:rPr>
        <w:fldChar w:fldCharType="separate"/>
      </w:r>
      <w:r>
        <w:rPr>
          <w:rStyle w:val="4"/>
          <w:rFonts w:hint="default" w:ascii="Times New Roman" w:hAnsi="Times New Roman" w:eastAsia="SimSun" w:cs="Times New Roman"/>
          <w:b w:val="0"/>
          <w:bCs w:val="0"/>
          <w:color w:val="auto"/>
          <w:sz w:val="24"/>
          <w:szCs w:val="24"/>
          <w:u w:val="none"/>
        </w:rPr>
        <w:t>частью 70 статьи 112</w:t>
      </w:r>
      <w:r>
        <w:rPr>
          <w:rFonts w:hint="default" w:ascii="Times New Roman" w:hAnsi="Times New Roman" w:eastAsia="SimSun" w:cs="Times New Roman"/>
          <w:b w:val="0"/>
          <w:bCs w:val="0"/>
          <w:color w:val="auto"/>
          <w:kern w:val="0"/>
          <w:sz w:val="24"/>
          <w:szCs w:val="24"/>
          <w:u w:val="none"/>
          <w:lang w:val="en-US" w:eastAsia="zh-CN" w:bidi="ar"/>
        </w:rPr>
        <w:fldChar w:fldCharType="end"/>
      </w:r>
      <w:r>
        <w:rPr>
          <w:rFonts w:hint="default" w:ascii="Times New Roman" w:hAnsi="Times New Roman" w:eastAsia="SimSun" w:cs="Times New Roman"/>
          <w:b w:val="0"/>
          <w:bCs w:val="0"/>
          <w:color w:val="auto"/>
          <w:kern w:val="0"/>
          <w:sz w:val="24"/>
          <w:szCs w:val="24"/>
          <w:lang w:val="en-US" w:eastAsia="zh-CN" w:bidi="ar"/>
        </w:rPr>
        <w:t xml:space="preserve"> Закона N 44-ФЗ изменение (увеличение) цены контракта </w:t>
      </w:r>
      <w:r>
        <w:rPr>
          <w:rFonts w:hint="default" w:ascii="Times New Roman" w:hAnsi="Times New Roman" w:eastAsia="SimSun" w:cs="Times New Roman"/>
          <w:b w:val="0"/>
          <w:bCs w:val="0"/>
          <w:color w:val="auto"/>
          <w:kern w:val="0"/>
          <w:sz w:val="24"/>
          <w:szCs w:val="24"/>
          <w:u w:val="none"/>
          <w:lang w:val="en-US" w:eastAsia="zh-CN" w:bidi="ar"/>
        </w:rPr>
        <w:fldChar w:fldCharType="begin"/>
      </w:r>
      <w:r>
        <w:rPr>
          <w:rFonts w:hint="default" w:ascii="Times New Roman" w:hAnsi="Times New Roman" w:eastAsia="SimSun" w:cs="Times New Roman"/>
          <w:b w:val="0"/>
          <w:bCs w:val="0"/>
          <w:color w:val="auto"/>
          <w:kern w:val="0"/>
          <w:sz w:val="24"/>
          <w:szCs w:val="24"/>
          <w:u w:val="none"/>
          <w:lang w:val="en-US" w:eastAsia="zh-CN" w:bidi="ar"/>
        </w:rPr>
        <w:instrText xml:space="preserve"> HYPERLINK "" \l "p27" </w:instrText>
      </w:r>
      <w:r>
        <w:rPr>
          <w:rFonts w:hint="default" w:ascii="Times New Roman" w:hAnsi="Times New Roman" w:eastAsia="SimSun" w:cs="Times New Roman"/>
          <w:b w:val="0"/>
          <w:bCs w:val="0"/>
          <w:color w:val="auto"/>
          <w:kern w:val="0"/>
          <w:sz w:val="24"/>
          <w:szCs w:val="24"/>
          <w:u w:val="none"/>
          <w:lang w:val="en-US" w:eastAsia="zh-CN" w:bidi="ar"/>
        </w:rPr>
        <w:fldChar w:fldCharType="separate"/>
      </w:r>
      <w:r>
        <w:rPr>
          <w:rStyle w:val="4"/>
          <w:rFonts w:hint="default" w:ascii="Times New Roman" w:hAnsi="Times New Roman" w:eastAsia="SimSun" w:cs="Times New Roman"/>
          <w:b w:val="0"/>
          <w:bCs w:val="0"/>
          <w:color w:val="auto"/>
          <w:sz w:val="24"/>
          <w:szCs w:val="24"/>
          <w:u w:val="none"/>
        </w:rPr>
        <w:t>&lt;3&gt;</w:t>
      </w:r>
      <w:r>
        <w:rPr>
          <w:rFonts w:hint="default" w:ascii="Times New Roman" w:hAnsi="Times New Roman" w:eastAsia="SimSun" w:cs="Times New Roman"/>
          <w:b w:val="0"/>
          <w:bCs w:val="0"/>
          <w:color w:val="auto"/>
          <w:kern w:val="0"/>
          <w:sz w:val="24"/>
          <w:szCs w:val="24"/>
          <w:u w:val="none"/>
          <w:lang w:val="en-US" w:eastAsia="zh-CN" w:bidi="ar"/>
        </w:rPr>
        <w:fldChar w:fldCharType="end"/>
      </w:r>
      <w:r>
        <w:rPr>
          <w:rFonts w:hint="default" w:ascii="Times New Roman" w:hAnsi="Times New Roman" w:eastAsia="SimSun" w:cs="Times New Roman"/>
          <w:b w:val="0"/>
          <w:bCs w:val="0"/>
          <w:color w:val="auto"/>
          <w:kern w:val="0"/>
          <w:sz w:val="24"/>
          <w:szCs w:val="24"/>
          <w:lang w:val="en-US" w:eastAsia="zh-CN" w:bidi="ar"/>
        </w:rPr>
        <w:t xml:space="preserve"> заказчиками, указанными в </w:t>
      </w:r>
      <w:r>
        <w:rPr>
          <w:rFonts w:hint="default" w:ascii="Times New Roman" w:hAnsi="Times New Roman" w:eastAsia="SimSun" w:cs="Times New Roman"/>
          <w:b w:val="0"/>
          <w:bCs w:val="0"/>
          <w:color w:val="auto"/>
          <w:kern w:val="0"/>
          <w:sz w:val="24"/>
          <w:szCs w:val="24"/>
          <w:u w:val="none"/>
          <w:lang w:val="en-US" w:eastAsia="zh-CN" w:bidi="ar"/>
        </w:rPr>
        <w:fldChar w:fldCharType="begin"/>
      </w:r>
      <w:r>
        <w:rPr>
          <w:rFonts w:hint="default" w:ascii="Times New Roman" w:hAnsi="Times New Roman" w:eastAsia="SimSun" w:cs="Times New Roman"/>
          <w:b w:val="0"/>
          <w:bCs w:val="0"/>
          <w:color w:val="auto"/>
          <w:kern w:val="0"/>
          <w:sz w:val="24"/>
          <w:szCs w:val="24"/>
          <w:u w:val="none"/>
          <w:lang w:val="en-US" w:eastAsia="zh-CN" w:bidi="ar"/>
        </w:rPr>
        <w:instrText xml:space="preserve"> HYPERLINK "https://login.consultant.ru/link/?req=doc&amp;demo=2&amp;base=LAW&amp;n=423599&amp;dst=100060&amp;field=134&amp;date=30.12.2022" </w:instrText>
      </w:r>
      <w:r>
        <w:rPr>
          <w:rFonts w:hint="default" w:ascii="Times New Roman" w:hAnsi="Times New Roman" w:eastAsia="SimSun" w:cs="Times New Roman"/>
          <w:b w:val="0"/>
          <w:bCs w:val="0"/>
          <w:color w:val="auto"/>
          <w:kern w:val="0"/>
          <w:sz w:val="24"/>
          <w:szCs w:val="24"/>
          <w:u w:val="none"/>
          <w:lang w:val="en-US" w:eastAsia="zh-CN" w:bidi="ar"/>
        </w:rPr>
        <w:fldChar w:fldCharType="separate"/>
      </w:r>
      <w:r>
        <w:rPr>
          <w:rStyle w:val="4"/>
          <w:rFonts w:hint="default" w:ascii="Times New Roman" w:hAnsi="Times New Roman" w:eastAsia="SimSun" w:cs="Times New Roman"/>
          <w:b w:val="0"/>
          <w:bCs w:val="0"/>
          <w:color w:val="auto"/>
          <w:sz w:val="24"/>
          <w:szCs w:val="24"/>
          <w:u w:val="none"/>
        </w:rPr>
        <w:t>приложении</w:t>
      </w:r>
      <w:r>
        <w:rPr>
          <w:rFonts w:hint="default" w:ascii="Times New Roman" w:hAnsi="Times New Roman" w:eastAsia="SimSun" w:cs="Times New Roman"/>
          <w:b w:val="0"/>
          <w:bCs w:val="0"/>
          <w:color w:val="auto"/>
          <w:kern w:val="0"/>
          <w:sz w:val="24"/>
          <w:szCs w:val="24"/>
          <w:u w:val="none"/>
          <w:lang w:val="en-US" w:eastAsia="zh-CN" w:bidi="ar"/>
        </w:rPr>
        <w:fldChar w:fldCharType="end"/>
      </w:r>
      <w:r>
        <w:rPr>
          <w:rFonts w:hint="default" w:ascii="Times New Roman" w:hAnsi="Times New Roman" w:eastAsia="SimSun" w:cs="Times New Roman"/>
          <w:b w:val="0"/>
          <w:bCs w:val="0"/>
          <w:color w:val="auto"/>
          <w:kern w:val="0"/>
          <w:sz w:val="24"/>
          <w:szCs w:val="24"/>
          <w:lang w:val="en-US" w:eastAsia="zh-CN" w:bidi="ar"/>
        </w:rPr>
        <w:t xml:space="preserve"> к указанному Постановлению, при совокупности условий, установленных подпунктом "а" пункта 1 Постановления N 1315. </w:t>
      </w:r>
    </w:p>
    <w:p>
      <w:pPr>
        <w:keepNext w:val="0"/>
        <w:keepLines w:val="0"/>
        <w:widowControl/>
        <w:suppressLineNumbers w:val="0"/>
        <w:spacing w:line="240" w:lineRule="auto"/>
        <w:ind w:left="0" w:firstLine="360"/>
        <w:jc w:val="both"/>
        <w:rPr>
          <w:rFonts w:hint="default" w:ascii="Times New Roman" w:hAnsi="Times New Roman" w:cs="Times New Roman"/>
          <w:b w:val="0"/>
          <w:bCs w:val="0"/>
          <w:color w:val="auto"/>
          <w:sz w:val="24"/>
          <w:szCs w:val="24"/>
        </w:rPr>
      </w:pPr>
      <w:r>
        <w:rPr>
          <w:rFonts w:hint="default" w:ascii="Times New Roman" w:hAnsi="Times New Roman" w:eastAsia="SimSun" w:cs="Times New Roman"/>
          <w:b w:val="0"/>
          <w:bCs w:val="0"/>
          <w:color w:val="auto"/>
          <w:kern w:val="0"/>
          <w:sz w:val="24"/>
          <w:szCs w:val="24"/>
          <w:lang w:val="en-US" w:eastAsia="zh-CN" w:bidi="ar"/>
        </w:rPr>
        <w:t xml:space="preserve">-------------------------------- </w:t>
      </w:r>
    </w:p>
    <w:p>
      <w:pPr>
        <w:keepNext w:val="0"/>
        <w:keepLines w:val="0"/>
        <w:widowControl/>
        <w:suppressLineNumbers w:val="0"/>
        <w:spacing w:line="240" w:lineRule="auto"/>
        <w:ind w:left="0" w:firstLine="360"/>
        <w:jc w:val="both"/>
        <w:rPr>
          <w:rFonts w:hint="default" w:ascii="Times New Roman" w:hAnsi="Times New Roman" w:cs="Times New Roman"/>
          <w:b w:val="0"/>
          <w:bCs w:val="0"/>
          <w:color w:val="auto"/>
          <w:sz w:val="24"/>
          <w:szCs w:val="24"/>
        </w:rPr>
      </w:pPr>
      <w:bookmarkStart w:id="2" w:name="p27"/>
      <w:bookmarkEnd w:id="2"/>
      <w:r>
        <w:rPr>
          <w:rFonts w:hint="default" w:ascii="Times New Roman" w:hAnsi="Times New Roman" w:eastAsia="SimSun" w:cs="Times New Roman"/>
          <w:b w:val="0"/>
          <w:bCs w:val="0"/>
          <w:color w:val="auto"/>
          <w:kern w:val="0"/>
          <w:sz w:val="24"/>
          <w:szCs w:val="24"/>
          <w:lang w:val="en-US" w:eastAsia="zh-CN" w:bidi="ar"/>
        </w:rPr>
        <w:t xml:space="preserve">&lt;3&gt; Предметом которого являются выполнение работ по строительству, реконструкции, капитальному ремонту, сносу объекта капитального строительства, проведение работ по сохранению объектов культурного наследия. </w:t>
      </w:r>
    </w:p>
    <w:p>
      <w:pPr>
        <w:keepNext w:val="0"/>
        <w:keepLines w:val="0"/>
        <w:widowControl/>
        <w:suppressLineNumbers w:val="0"/>
        <w:spacing w:line="240" w:lineRule="auto"/>
        <w:jc w:val="left"/>
        <w:rPr>
          <w:rFonts w:hint="default" w:ascii="Times New Roman" w:hAnsi="Times New Roman" w:cs="Times New Roman"/>
          <w:color w:val="auto"/>
          <w:sz w:val="24"/>
          <w:szCs w:val="24"/>
        </w:rPr>
      </w:pPr>
      <w:r>
        <w:rPr>
          <w:rFonts w:hint="default" w:ascii="Times New Roman" w:hAnsi="Times New Roman" w:eastAsia="SimSun" w:cs="Times New Roman"/>
          <w:color w:val="auto"/>
          <w:kern w:val="0"/>
          <w:sz w:val="24"/>
          <w:szCs w:val="24"/>
          <w:lang w:val="en-US" w:eastAsia="zh-CN" w:bidi="ar"/>
        </w:rPr>
        <w:t xml:space="preserve">  </w:t>
      </w:r>
    </w:p>
    <w:p>
      <w:pPr>
        <w:keepNext w:val="0"/>
        <w:keepLines w:val="0"/>
        <w:widowControl/>
        <w:suppressLineNumbers w:val="0"/>
        <w:spacing w:line="240" w:lineRule="auto"/>
        <w:jc w:val="right"/>
        <w:rPr>
          <w:rFonts w:hint="default" w:ascii="Times New Roman" w:hAnsi="Times New Roman" w:cs="Times New Roman"/>
          <w:b w:val="0"/>
          <w:bCs w:val="0"/>
          <w:color w:val="auto"/>
          <w:sz w:val="24"/>
          <w:szCs w:val="24"/>
        </w:rPr>
      </w:pPr>
      <w:r>
        <w:rPr>
          <w:rFonts w:hint="default" w:ascii="Times New Roman" w:hAnsi="Times New Roman" w:eastAsia="SimSun" w:cs="Times New Roman"/>
          <w:b w:val="0"/>
          <w:bCs w:val="0"/>
          <w:color w:val="auto"/>
          <w:kern w:val="0"/>
          <w:sz w:val="24"/>
          <w:szCs w:val="24"/>
          <w:lang w:val="en-US" w:eastAsia="zh-CN" w:bidi="ar"/>
        </w:rPr>
        <w:t xml:space="preserve">Заместитель директора Департамента </w:t>
      </w:r>
    </w:p>
    <w:p>
      <w:pPr>
        <w:keepNext w:val="0"/>
        <w:keepLines w:val="0"/>
        <w:widowControl/>
        <w:suppressLineNumbers w:val="0"/>
        <w:spacing w:line="240" w:lineRule="auto"/>
        <w:jc w:val="right"/>
        <w:rPr>
          <w:rFonts w:hint="default" w:ascii="Times New Roman" w:hAnsi="Times New Roman" w:eastAsia="SimSun" w:cs="Times New Roman"/>
          <w:b w:val="0"/>
          <w:bCs w:val="0"/>
          <w:color w:val="auto"/>
          <w:kern w:val="0"/>
          <w:sz w:val="24"/>
          <w:szCs w:val="24"/>
          <w:lang w:val="en-US" w:eastAsia="zh-CN" w:bidi="ar"/>
        </w:rPr>
      </w:pPr>
      <w:r>
        <w:rPr>
          <w:rFonts w:hint="default" w:ascii="Times New Roman" w:hAnsi="Times New Roman" w:eastAsia="SimSun" w:cs="Times New Roman"/>
          <w:b w:val="0"/>
          <w:bCs w:val="0"/>
          <w:color w:val="auto"/>
          <w:kern w:val="0"/>
          <w:sz w:val="24"/>
          <w:szCs w:val="24"/>
          <w:lang w:val="en-US" w:eastAsia="zh-CN" w:bidi="ar"/>
        </w:rPr>
        <w:t xml:space="preserve">Д.А.ГОТОВЦЕВ </w:t>
      </w:r>
    </w:p>
    <w:p>
      <w:pPr>
        <w:keepNext w:val="0"/>
        <w:keepLines w:val="0"/>
        <w:widowControl/>
        <w:suppressLineNumbers w:val="0"/>
        <w:spacing w:line="240" w:lineRule="auto"/>
        <w:jc w:val="right"/>
        <w:rPr>
          <w:rFonts w:hint="default" w:ascii="Times New Roman" w:hAnsi="Times New Roman" w:cs="Times New Roman"/>
          <w:color w:val="auto"/>
          <w:sz w:val="24"/>
          <w:szCs w:val="24"/>
        </w:rPr>
      </w:pPr>
      <w:r>
        <w:rPr>
          <w:rFonts w:hint="default" w:ascii="Times New Roman" w:hAnsi="Times New Roman" w:eastAsia="SimSun" w:cs="Times New Roman"/>
          <w:color w:val="auto"/>
          <w:kern w:val="0"/>
          <w:sz w:val="24"/>
          <w:szCs w:val="24"/>
          <w:lang w:val="en-US" w:eastAsia="zh-CN" w:bidi="ar"/>
        </w:rPr>
        <w:t xml:space="preserve">29.11.2022 </w:t>
      </w:r>
    </w:p>
    <w:p>
      <w:pPr>
        <w:keepNext w:val="0"/>
        <w:keepLines w:val="0"/>
        <w:widowControl/>
        <w:suppressLineNumbers w:val="0"/>
        <w:spacing w:line="240" w:lineRule="auto"/>
        <w:jc w:val="left"/>
        <w:rPr>
          <w:rFonts w:hint="default" w:ascii="Times New Roman" w:hAnsi="Times New Roman" w:cs="Times New Roman"/>
          <w:color w:val="auto"/>
          <w:sz w:val="24"/>
          <w:szCs w:val="24"/>
        </w:rPr>
      </w:pPr>
      <w:r>
        <w:rPr>
          <w:rFonts w:hint="default" w:ascii="Times New Roman" w:hAnsi="Times New Roman" w:eastAsia="SimSun" w:cs="Times New Roman"/>
          <w:color w:val="auto"/>
          <w:kern w:val="0"/>
          <w:sz w:val="24"/>
          <w:szCs w:val="24"/>
          <w:lang w:val="en-US" w:eastAsia="zh-CN" w:bidi="ar"/>
        </w:rPr>
        <w:t xml:space="preserve">  </w:t>
      </w:r>
    </w:p>
    <w:p>
      <w:pPr>
        <w:ind w:left="0" w:leftChars="0" w:firstLine="799" w:firstLineChars="333"/>
        <w:jc w:val="both"/>
        <w:rPr>
          <w:rFonts w:hint="default" w:ascii="Times New Roman" w:hAnsi="Times New Roman" w:cs="Times New Roman"/>
          <w:color w:val="auto"/>
          <w:sz w:val="24"/>
          <w:szCs w:val="24"/>
        </w:rPr>
      </w:pPr>
    </w:p>
    <w:bookmarkEnd w:id="3"/>
    <w:sectPr>
      <w:pgSz w:w="11906" w:h="16838"/>
      <w:pgMar w:top="1440" w:right="1800" w:bottom="1440" w:left="1800" w:header="720" w:footer="720" w:gutter="0"/>
      <w:cols w:space="720" w:num="1"/>
      <w:docGrid w:linePitch="360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黑体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0"/>
  <w:bordersDoNotSurroundFooter w:val="0"/>
  <w:documentProtection w:enforcement="0"/>
  <w:defaultTabStop w:val="708"/>
  <w:drawingGridVerticalSpacing w:val="156"/>
  <w:displayHorizontalDrawingGridEvery w:val="1"/>
  <w:displayVerticalDrawingGridEvery w:val="1"/>
  <w:noPunctuationKerning w:val="1"/>
  <w:characterSpacingControl w:val="doNotCompress"/>
  <w:compat>
    <w:spaceForUL/>
    <w:doNotLeaveBackslashAlone/>
    <w:ulTrailSpace/>
    <w:doNotExpandShiftReturn/>
    <w:adjustLineHeightInTable/>
    <w:doNotWrapTextWithPunct/>
    <w:doNotUseEastAsianBreakRules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50776A88"/>
    <w:rsid w:val="418023DF"/>
    <w:rsid w:val="50776A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SimSun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</w:latentStyles>
  <w:style w:type="paragraph" w:default="1" w:styleId="1">
    <w:name w:val="Normal"/>
    <w:qFormat/>
    <w:uiPriority w:val="0"/>
    <w:rPr>
      <w:rFonts w:asciiTheme="minorHAnsi" w:hAnsiTheme="minorHAnsi" w:eastAsiaTheme="minorEastAsia" w:cstheme="minorBidi"/>
      <w:lang w:val="en-US" w:eastAsia="zh-CN" w:bidi="ar-SA"/>
    </w:rPr>
  </w:style>
  <w:style w:type="character" w:default="1" w:styleId="2">
    <w:name w:val="Default Paragraph Font"/>
    <w:semiHidden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4">
    <w:name w:val="Hyperlink"/>
    <w:basedOn w:val="2"/>
    <w:uiPriority w:val="0"/>
    <w:rPr>
      <w:color w:val="0000FF"/>
      <w:u w:val="single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94</TotalTime>
  <ScaleCrop>false</ScaleCrop>
  <LinksUpToDate>false</LinksUpToDate>
  <CharactersWithSpaces>0</CharactersWithSpaces>
  <Application>WPS Office_11.2.0.11440_F1E327BC-269C-435d-A152-05C5408002CA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2022-12-30T11:17:00Z</dcterms:created>
  <dc:creator>rahma</dc:creator>
  <cp:lastModifiedBy>rahma</cp:lastModifiedBy>
  <dcterms:modified xsi:type="dcterms:W3CDTF">2022-12-30T12:52:37Z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1049-11.2.0.11440</vt:lpwstr>
  </property>
  <property fmtid="{D5CDD505-2E9C-101B-9397-08002B2CF9AE}" pid="3" name="ICV">
    <vt:lpwstr>E9C5C05ECB7A4E799E3CD29234C3F376</vt:lpwstr>
  </property>
</Properties>
</file>