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3A4" w:rsidRPr="007503A4" w:rsidRDefault="007503A4" w:rsidP="007503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03A4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7503A4" w:rsidRPr="007503A4" w:rsidRDefault="007503A4" w:rsidP="007503A4">
      <w:pPr>
        <w:jc w:val="center"/>
        <w:rPr>
          <w:rFonts w:ascii="Times New Roman" w:hAnsi="Times New Roman" w:cs="Times New Roman"/>
          <w:sz w:val="24"/>
          <w:szCs w:val="24"/>
        </w:rPr>
      </w:pPr>
      <w:r w:rsidRPr="007503A4">
        <w:rPr>
          <w:rFonts w:ascii="Times New Roman" w:hAnsi="Times New Roman" w:cs="Times New Roman"/>
          <w:b/>
          <w:sz w:val="24"/>
          <w:szCs w:val="24"/>
        </w:rPr>
        <w:t xml:space="preserve">ПИСЬМО от 14 сентября 2023 г.  </w:t>
      </w: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Pr="007503A4">
        <w:rPr>
          <w:rFonts w:ascii="Times New Roman" w:hAnsi="Times New Roman" w:cs="Times New Roman"/>
          <w:b/>
          <w:sz w:val="24"/>
          <w:szCs w:val="24"/>
        </w:rPr>
        <w:t>02-05-10/88241</w:t>
      </w:r>
    </w:p>
    <w:p w:rsidR="007503A4" w:rsidRDefault="007503A4" w:rsidP="007503A4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503A4">
        <w:rPr>
          <w:rFonts w:ascii="Times New Roman" w:hAnsi="Times New Roman" w:cs="Times New Roman"/>
          <w:sz w:val="24"/>
          <w:szCs w:val="24"/>
        </w:rPr>
        <w:t>Департамент бюджетной методологии и финансовой отчетности в государственном секторе Министерства финансов Российской Федерации (далее - Департамент), рассмотрев обращение ФГБУ, сообщает.</w:t>
      </w:r>
    </w:p>
    <w:p w:rsidR="007503A4" w:rsidRDefault="007503A4" w:rsidP="007503A4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503A4">
        <w:rPr>
          <w:rFonts w:ascii="Times New Roman" w:hAnsi="Times New Roman" w:cs="Times New Roman"/>
          <w:sz w:val="24"/>
          <w:szCs w:val="24"/>
        </w:rPr>
        <w:t xml:space="preserve">Применение в 2023 году </w:t>
      </w:r>
      <w:proofErr w:type="gramStart"/>
      <w:r w:rsidRPr="007503A4">
        <w:rPr>
          <w:rFonts w:ascii="Times New Roman" w:hAnsi="Times New Roman" w:cs="Times New Roman"/>
          <w:sz w:val="24"/>
          <w:szCs w:val="24"/>
        </w:rPr>
        <w:t>видов расходов классификации расходов бюджетов</w:t>
      </w:r>
      <w:proofErr w:type="gramEnd"/>
      <w:r w:rsidRPr="007503A4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Порядком формирования и применения кодов бюджетной классификации Российской Федерации, их структурой и принципами назначения, утвержденными приказом Министерства финансов Российской Федерации от 24 мая 2022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503A4">
        <w:rPr>
          <w:rFonts w:ascii="Times New Roman" w:hAnsi="Times New Roman" w:cs="Times New Roman"/>
          <w:sz w:val="24"/>
          <w:szCs w:val="24"/>
        </w:rPr>
        <w:t xml:space="preserve"> 82н (далее - Порядок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503A4">
        <w:rPr>
          <w:rFonts w:ascii="Times New Roman" w:hAnsi="Times New Roman" w:cs="Times New Roman"/>
          <w:sz w:val="24"/>
          <w:szCs w:val="24"/>
        </w:rPr>
        <w:t xml:space="preserve"> 82н).</w:t>
      </w:r>
    </w:p>
    <w:p w:rsidR="007503A4" w:rsidRDefault="007503A4" w:rsidP="007503A4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03A4">
        <w:rPr>
          <w:rFonts w:ascii="Times New Roman" w:hAnsi="Times New Roman" w:cs="Times New Roman"/>
          <w:sz w:val="24"/>
          <w:szCs w:val="24"/>
        </w:rPr>
        <w:t xml:space="preserve">Согласно требованиям Порядка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503A4">
        <w:rPr>
          <w:rFonts w:ascii="Times New Roman" w:hAnsi="Times New Roman" w:cs="Times New Roman"/>
          <w:sz w:val="24"/>
          <w:szCs w:val="24"/>
        </w:rPr>
        <w:t xml:space="preserve"> 82н по виду расходов 831 "Исполнение судебных актов Российской Федерации и мировых соглашений по возмещению причиненного вреда" подлежат отражению отдельные расходы на исполнение судебных актов Российской Федерации, мировых соглашений по возмещению вреда, причиненного гражданину или юридическому лицу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</w:t>
      </w:r>
      <w:proofErr w:type="gramEnd"/>
      <w:r w:rsidRPr="007503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503A4">
        <w:rPr>
          <w:rFonts w:ascii="Times New Roman" w:hAnsi="Times New Roman" w:cs="Times New Roman"/>
          <w:sz w:val="24"/>
          <w:szCs w:val="24"/>
        </w:rPr>
        <w:t>деятельности государственных (муниципальных) учреждений, в том числе расходы на уплату неустойки (пеней и штрафов) по договорам (государственным (муниципальным) контрактам) на поставку товаров, выполнение работ, оказание услуг.</w:t>
      </w:r>
      <w:proofErr w:type="gramEnd"/>
    </w:p>
    <w:p w:rsidR="007503A4" w:rsidRDefault="007503A4" w:rsidP="007503A4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503A4">
        <w:rPr>
          <w:rFonts w:ascii="Times New Roman" w:hAnsi="Times New Roman" w:cs="Times New Roman"/>
          <w:sz w:val="24"/>
          <w:szCs w:val="24"/>
        </w:rPr>
        <w:t xml:space="preserve">В этой связи применение указанного вида расходов для отражения расходов на уплату неустойки (пеней и штрафов) по договорам (контрактам) на поставку товаров (выполнение работ, оказание услуг) без наличия мирового соглашения или судебного акта (далее - Расходы) Порядку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503A4">
        <w:rPr>
          <w:rFonts w:ascii="Times New Roman" w:hAnsi="Times New Roman" w:cs="Times New Roman"/>
          <w:sz w:val="24"/>
          <w:szCs w:val="24"/>
        </w:rPr>
        <w:t xml:space="preserve"> 82н не соответствует.</w:t>
      </w:r>
    </w:p>
    <w:p w:rsidR="007503A4" w:rsidRDefault="007503A4" w:rsidP="007503A4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503A4">
        <w:rPr>
          <w:rFonts w:ascii="Times New Roman" w:hAnsi="Times New Roman" w:cs="Times New Roman"/>
          <w:sz w:val="24"/>
          <w:szCs w:val="24"/>
        </w:rPr>
        <w:t xml:space="preserve">Основываясь на требованиях Порядка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503A4">
        <w:rPr>
          <w:rFonts w:ascii="Times New Roman" w:hAnsi="Times New Roman" w:cs="Times New Roman"/>
          <w:sz w:val="24"/>
          <w:szCs w:val="24"/>
        </w:rPr>
        <w:t xml:space="preserve"> 82н, Департамент полагает, что Расходы, осуществляемые ФГБУ, могут быть отражены по виду расходов 853 "Уплата иных платежей".</w:t>
      </w:r>
    </w:p>
    <w:p w:rsidR="007503A4" w:rsidRDefault="007503A4" w:rsidP="007503A4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503A4">
        <w:rPr>
          <w:rFonts w:ascii="Times New Roman" w:hAnsi="Times New Roman" w:cs="Times New Roman"/>
          <w:sz w:val="24"/>
          <w:szCs w:val="24"/>
        </w:rPr>
        <w:t>При этом источником финансового обеспечения Расходов могут являться средства, полученные ФГБУ от приносящей доход деятельности. </w:t>
      </w:r>
    </w:p>
    <w:p w:rsidR="007503A4" w:rsidRDefault="007503A4" w:rsidP="007503A4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7503A4" w:rsidRDefault="007503A4" w:rsidP="007503A4">
      <w:pPr>
        <w:jc w:val="both"/>
        <w:rPr>
          <w:rFonts w:ascii="Times New Roman" w:hAnsi="Times New Roman" w:cs="Times New Roman"/>
          <w:sz w:val="24"/>
          <w:szCs w:val="24"/>
        </w:rPr>
      </w:pPr>
      <w:r w:rsidRPr="007503A4">
        <w:rPr>
          <w:rFonts w:ascii="Times New Roman" w:hAnsi="Times New Roman" w:cs="Times New Roman"/>
          <w:sz w:val="24"/>
          <w:szCs w:val="24"/>
        </w:rPr>
        <w:t>Директор Департамента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7503A4" w:rsidRDefault="007503A4" w:rsidP="007503A4">
      <w:pPr>
        <w:jc w:val="both"/>
        <w:rPr>
          <w:rFonts w:ascii="Times New Roman" w:hAnsi="Times New Roman" w:cs="Times New Roman"/>
          <w:sz w:val="24"/>
          <w:szCs w:val="24"/>
        </w:rPr>
      </w:pPr>
      <w:r w:rsidRPr="007503A4">
        <w:rPr>
          <w:rFonts w:ascii="Times New Roman" w:hAnsi="Times New Roman" w:cs="Times New Roman"/>
          <w:sz w:val="24"/>
          <w:szCs w:val="24"/>
        </w:rPr>
        <w:t>С.В.РОМАНОВ</w:t>
      </w:r>
    </w:p>
    <w:p w:rsidR="00B05FC4" w:rsidRPr="007503A4" w:rsidRDefault="007503A4" w:rsidP="007503A4">
      <w:pPr>
        <w:jc w:val="both"/>
        <w:rPr>
          <w:rFonts w:ascii="Times New Roman" w:hAnsi="Times New Roman" w:cs="Times New Roman"/>
          <w:sz w:val="24"/>
          <w:szCs w:val="24"/>
        </w:rPr>
      </w:pPr>
      <w:r w:rsidRPr="007503A4">
        <w:rPr>
          <w:rFonts w:ascii="Times New Roman" w:hAnsi="Times New Roman" w:cs="Times New Roman"/>
          <w:sz w:val="24"/>
          <w:szCs w:val="24"/>
        </w:rPr>
        <w:t>14.09.2023 </w:t>
      </w:r>
    </w:p>
    <w:sectPr w:rsidR="00B05FC4" w:rsidRPr="007503A4" w:rsidSect="00B05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503A4"/>
    <w:rsid w:val="007503A4"/>
    <w:rsid w:val="00B05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F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301</Words>
  <Characters>1722</Characters>
  <Application>Microsoft Office Word</Application>
  <DocSecurity>0</DocSecurity>
  <Lines>14</Lines>
  <Paragraphs>4</Paragraphs>
  <ScaleCrop>false</ScaleCrop>
  <Company>Krokoz™</Company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2023-10-16T06:50:00Z</dcterms:created>
  <dcterms:modified xsi:type="dcterms:W3CDTF">2023-10-16T07:00:00Z</dcterms:modified>
</cp:coreProperties>
</file>