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85B" w:rsidRPr="0041785B" w:rsidRDefault="0041785B" w:rsidP="0041785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178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Письмо Федеральной антимонопольной службы от 31 октября 2023 г.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</w:t>
      </w:r>
      <w:r w:rsidRPr="004178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ПИ/90467/23</w:t>
      </w:r>
    </w:p>
    <w:p w:rsidR="0041785B" w:rsidRPr="0041785B" w:rsidRDefault="0041785B" w:rsidP="0041785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178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“</w:t>
      </w:r>
      <w:r w:rsidRPr="0041785B">
        <w:rPr>
          <w:b/>
        </w:rPr>
        <w:t xml:space="preserve"> </w:t>
      </w:r>
      <w:r w:rsidRPr="004178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заключении контракта с участником закупки, занявшим второе место ”</w:t>
      </w:r>
    </w:p>
    <w:p w:rsidR="0041785B" w:rsidRPr="0041785B" w:rsidRDefault="0041785B" w:rsidP="0041785B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78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ФАС России, рассмотрев обращение по вопросу применения положений Федерального закона от 05.04.2013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4178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системе), сообщает следующее.</w:t>
      </w:r>
    </w:p>
    <w:p w:rsidR="0041785B" w:rsidRPr="0041785B" w:rsidRDefault="0041785B" w:rsidP="0041785B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78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ФАС России поддерживает позицию Минфина России, изложенную в письмах от 17.06.2020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4178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24-03-07/51940 и от 03.03.2023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4178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24-06-06/17938.</w:t>
      </w:r>
    </w:p>
    <w:p w:rsidR="0041785B" w:rsidRPr="0041785B" w:rsidRDefault="0041785B" w:rsidP="0041785B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785B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если у заказчика отпала необходимость в поставке товаров, выполнении работ, оказании услуг, предусмотренных контрактом, такой контракт можно расторгнуть по соглашению сторон в соответствии с частью 8 статьи 95 Закона о контрактной системе.</w:t>
      </w:r>
    </w:p>
    <w:p w:rsidR="0041785B" w:rsidRPr="0041785B" w:rsidRDefault="0041785B" w:rsidP="0041785B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785B">
        <w:rPr>
          <w:rFonts w:ascii="Times New Roman" w:hAnsi="Times New Roman" w:cs="Times New Roman"/>
          <w:color w:val="000000" w:themeColor="text1"/>
          <w:sz w:val="24"/>
          <w:szCs w:val="24"/>
        </w:rPr>
        <w:t>При этом возможность заключения контракта со вторым участником закупки при расторжении контракта по соглашению сторон отсутствует.</w:t>
      </w:r>
    </w:p>
    <w:p w:rsidR="0041785B" w:rsidRPr="0041785B" w:rsidRDefault="0041785B" w:rsidP="0041785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2556" w:rsidRPr="0041785B" w:rsidRDefault="0041785B" w:rsidP="0041785B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78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41785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П.В. Иванов</w:t>
      </w:r>
    </w:p>
    <w:sectPr w:rsidR="006D2556" w:rsidRPr="0041785B" w:rsidSect="006D2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1785B"/>
    <w:rsid w:val="0041785B"/>
    <w:rsid w:val="006D2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818</Characters>
  <Application>Microsoft Office Word</Application>
  <DocSecurity>0</DocSecurity>
  <Lines>6</Lines>
  <Paragraphs>1</Paragraphs>
  <ScaleCrop>false</ScaleCrop>
  <Company>Krokoz™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2023-11-16T04:09:00Z</dcterms:created>
  <dcterms:modified xsi:type="dcterms:W3CDTF">2023-11-16T04:13:00Z</dcterms:modified>
</cp:coreProperties>
</file>