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81" w:rsidRPr="00DF4F0B" w:rsidRDefault="004C6881" w:rsidP="00DF4F0B">
      <w:pPr>
        <w:ind w:firstLine="1276"/>
        <w:jc w:val="center"/>
        <w:rPr>
          <w:rFonts w:ascii="Times New Roman" w:hAnsi="Times New Roman" w:cs="Times New Roman"/>
          <w:b/>
          <w:sz w:val="24"/>
          <w:szCs w:val="24"/>
        </w:rPr>
      </w:pPr>
      <w:r w:rsidRPr="00DF4F0B">
        <w:rPr>
          <w:rFonts w:ascii="Times New Roman" w:hAnsi="Times New Roman" w:cs="Times New Roman"/>
          <w:b/>
          <w:sz w:val="24"/>
          <w:szCs w:val="24"/>
        </w:rPr>
        <w:t>МИНИСТЕРСТВО ФИНАНСОВ РОССИЙСКОЙ ФЕДЕРАЦИИ</w:t>
      </w:r>
    </w:p>
    <w:p w:rsidR="004C6881" w:rsidRDefault="004C6881" w:rsidP="00DF4F0B">
      <w:pPr>
        <w:ind w:firstLine="1276"/>
        <w:jc w:val="center"/>
        <w:rPr>
          <w:rFonts w:ascii="Times New Roman" w:hAnsi="Times New Roman" w:cs="Times New Roman"/>
          <w:b/>
          <w:sz w:val="24"/>
          <w:szCs w:val="24"/>
        </w:rPr>
      </w:pPr>
      <w:r w:rsidRPr="00DF4F0B">
        <w:rPr>
          <w:rFonts w:ascii="Times New Roman" w:hAnsi="Times New Roman" w:cs="Times New Roman"/>
          <w:b/>
          <w:sz w:val="24"/>
          <w:szCs w:val="24"/>
        </w:rPr>
        <w:t xml:space="preserve">ПИСЬМО от 25 октября 2023 г. </w:t>
      </w:r>
      <w:r w:rsidR="00DF4F0B" w:rsidRPr="00DF4F0B">
        <w:rPr>
          <w:rFonts w:ascii="Times New Roman" w:hAnsi="Times New Roman" w:cs="Times New Roman"/>
          <w:b/>
          <w:sz w:val="24"/>
          <w:szCs w:val="24"/>
        </w:rPr>
        <w:t>№</w:t>
      </w:r>
      <w:r w:rsidRPr="00DF4F0B">
        <w:rPr>
          <w:rFonts w:ascii="Times New Roman" w:hAnsi="Times New Roman" w:cs="Times New Roman"/>
          <w:b/>
          <w:sz w:val="24"/>
          <w:szCs w:val="24"/>
        </w:rPr>
        <w:t xml:space="preserve"> 02-09-10/101629</w:t>
      </w:r>
    </w:p>
    <w:p w:rsidR="00DF4F0B" w:rsidRDefault="00DF4F0B" w:rsidP="00DF4F0B">
      <w:pPr>
        <w:ind w:firstLine="1276"/>
        <w:jc w:val="center"/>
        <w:rPr>
          <w:rFonts w:ascii="Times New Roman" w:hAnsi="Times New Roman" w:cs="Times New Roman"/>
          <w:sz w:val="24"/>
          <w:szCs w:val="24"/>
          <w:lang w:val="en-US"/>
        </w:rPr>
      </w:pPr>
    </w:p>
    <w:p w:rsidR="00DF4F0B" w:rsidRDefault="004C6881" w:rsidP="004C6881">
      <w:pPr>
        <w:ind w:firstLine="1276"/>
        <w:jc w:val="both"/>
        <w:rPr>
          <w:rFonts w:ascii="Times New Roman" w:hAnsi="Times New Roman" w:cs="Times New Roman"/>
          <w:sz w:val="24"/>
          <w:szCs w:val="24"/>
          <w:lang w:val="en-US"/>
        </w:rPr>
      </w:pPr>
      <w:r w:rsidRPr="004C6881">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рассмотрев обращение от 12.10.2023, сообщает.</w:t>
      </w:r>
    </w:p>
    <w:p w:rsidR="00DF4F0B" w:rsidRPr="00DF4F0B" w:rsidRDefault="004C6881" w:rsidP="004C6881">
      <w:pPr>
        <w:ind w:firstLine="1276"/>
        <w:jc w:val="both"/>
        <w:rPr>
          <w:rFonts w:ascii="Times New Roman" w:hAnsi="Times New Roman" w:cs="Times New Roman"/>
          <w:sz w:val="24"/>
          <w:szCs w:val="24"/>
        </w:rPr>
      </w:pPr>
      <w:proofErr w:type="gramStart"/>
      <w:r w:rsidRPr="004C6881">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329, Министерство финансов Российской Федерации в установленной сфере деятельности не вправе осуществлять функции по контролю и надзору, а также не наделено полномочиями по оценке правомерности действий (бездействия) государственных органов, органов местного самоуправления, иных органов, организаций.</w:t>
      </w:r>
      <w:proofErr w:type="gramEnd"/>
    </w:p>
    <w:p w:rsidR="00DF4F0B" w:rsidRPr="00DF4F0B" w:rsidRDefault="004C6881" w:rsidP="004C6881">
      <w:pPr>
        <w:ind w:firstLine="1276"/>
        <w:jc w:val="both"/>
        <w:rPr>
          <w:rFonts w:ascii="Times New Roman" w:hAnsi="Times New Roman" w:cs="Times New Roman"/>
          <w:sz w:val="24"/>
          <w:szCs w:val="24"/>
        </w:rPr>
      </w:pPr>
      <w:proofErr w:type="gramStart"/>
      <w:r w:rsidRPr="004C6881">
        <w:rPr>
          <w:rFonts w:ascii="Times New Roman" w:hAnsi="Times New Roman" w:cs="Times New Roman"/>
          <w:sz w:val="24"/>
          <w:szCs w:val="24"/>
        </w:rPr>
        <w:t xml:space="preserve">Кроме того, согласно положениям пункта 11.8 Регламента Министерства финансов Российской Федерации, утвержденного приказом Минфина России от 14.09.2018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приказов Минфина России,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w:t>
      </w:r>
      <w:proofErr w:type="gramEnd"/>
      <w:r w:rsidRPr="004C6881">
        <w:rPr>
          <w:rFonts w:ascii="Times New Roman" w:hAnsi="Times New Roman" w:cs="Times New Roman"/>
          <w:sz w:val="24"/>
          <w:szCs w:val="24"/>
        </w:rPr>
        <w:t xml:space="preserve"> по обращению.</w:t>
      </w:r>
    </w:p>
    <w:p w:rsidR="00DF4F0B" w:rsidRDefault="004C6881" w:rsidP="004C6881">
      <w:pPr>
        <w:ind w:firstLine="1276"/>
        <w:jc w:val="both"/>
        <w:rPr>
          <w:rFonts w:ascii="Times New Roman" w:hAnsi="Times New Roman" w:cs="Times New Roman"/>
          <w:sz w:val="24"/>
          <w:szCs w:val="24"/>
          <w:lang w:val="en-US"/>
        </w:rPr>
      </w:pPr>
      <w:r w:rsidRPr="004C6881">
        <w:rPr>
          <w:rFonts w:ascii="Times New Roman" w:hAnsi="Times New Roman" w:cs="Times New Roman"/>
          <w:sz w:val="24"/>
          <w:szCs w:val="24"/>
        </w:rPr>
        <w:t>Вместе с тем полагаем необходимым отметить следующее</w:t>
      </w:r>
      <w:proofErr w:type="gramStart"/>
      <w:r w:rsidRPr="004C6881">
        <w:rPr>
          <w:rFonts w:ascii="Times New Roman" w:hAnsi="Times New Roman" w:cs="Times New Roman"/>
          <w:sz w:val="24"/>
          <w:szCs w:val="24"/>
        </w:rPr>
        <w:t>.С</w:t>
      </w:r>
      <w:proofErr w:type="gramEnd"/>
      <w:r w:rsidRPr="004C6881">
        <w:rPr>
          <w:rFonts w:ascii="Times New Roman" w:hAnsi="Times New Roman" w:cs="Times New Roman"/>
          <w:sz w:val="24"/>
          <w:szCs w:val="24"/>
        </w:rPr>
        <w:t>огласно положениям части 3 статьи 265 Бюджетного кодекса Российской Федерации (далее - БК РФ)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администраций).Объекты государственного (муниципального) финансового контроля установлены пунктом 1 статьи 266.1 БК РФ.</w:t>
      </w:r>
    </w:p>
    <w:p w:rsidR="00DF4F0B" w:rsidRDefault="004C6881" w:rsidP="004C6881">
      <w:pPr>
        <w:ind w:firstLine="1276"/>
        <w:jc w:val="both"/>
        <w:rPr>
          <w:rFonts w:ascii="Times New Roman" w:hAnsi="Times New Roman" w:cs="Times New Roman"/>
          <w:sz w:val="24"/>
          <w:szCs w:val="24"/>
          <w:lang w:val="en-US"/>
        </w:rPr>
      </w:pPr>
      <w:r w:rsidRPr="004C6881">
        <w:rPr>
          <w:rFonts w:ascii="Times New Roman" w:hAnsi="Times New Roman" w:cs="Times New Roman"/>
          <w:sz w:val="24"/>
          <w:szCs w:val="24"/>
        </w:rPr>
        <w:t>Пунктом 1 статьи 269.2 БК РФ определены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к которым в том числе относится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F4F0B" w:rsidRPr="00DF4F0B" w:rsidRDefault="004C6881" w:rsidP="004C6881">
      <w:pPr>
        <w:ind w:firstLine="1276"/>
        <w:jc w:val="both"/>
        <w:rPr>
          <w:rFonts w:ascii="Times New Roman" w:hAnsi="Times New Roman" w:cs="Times New Roman"/>
          <w:sz w:val="24"/>
          <w:szCs w:val="24"/>
        </w:rPr>
      </w:pPr>
      <w:r w:rsidRPr="004C6881">
        <w:rPr>
          <w:rFonts w:ascii="Times New Roman" w:hAnsi="Times New Roman" w:cs="Times New Roman"/>
          <w:sz w:val="24"/>
          <w:szCs w:val="24"/>
        </w:rPr>
        <w:t xml:space="preserve">Кроме того, осуществление контроля в сфере закупок регулируется положениями Федерального закона от 05.04.2013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44-ФЗ)</w:t>
      </w:r>
      <w:proofErr w:type="gramStart"/>
      <w:r w:rsidRPr="004C6881">
        <w:rPr>
          <w:rFonts w:ascii="Times New Roman" w:hAnsi="Times New Roman" w:cs="Times New Roman"/>
          <w:sz w:val="24"/>
          <w:szCs w:val="24"/>
        </w:rPr>
        <w:t>.И</w:t>
      </w:r>
      <w:proofErr w:type="gramEnd"/>
      <w:r w:rsidRPr="004C6881">
        <w:rPr>
          <w:rFonts w:ascii="Times New Roman" w:hAnsi="Times New Roman" w:cs="Times New Roman"/>
          <w:sz w:val="24"/>
          <w:szCs w:val="24"/>
        </w:rPr>
        <w:t xml:space="preserve">сходя из положений части 8 статьи 99 Закона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44-ФЗ контроль в отношении соблюдения предусмотренных Законом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44-ФЗ требований к исполнению, изменению контракта, а также соблюдения условий контракта, в том </w:t>
      </w:r>
      <w:proofErr w:type="gramStart"/>
      <w:r w:rsidRPr="004C6881">
        <w:rPr>
          <w:rFonts w:ascii="Times New Roman" w:hAnsi="Times New Roman" w:cs="Times New Roman"/>
          <w:sz w:val="24"/>
          <w:szCs w:val="24"/>
        </w:rPr>
        <w:t xml:space="preserve">числе в части соответствия поставленного товара, выполненной работы (ее результата) или </w:t>
      </w:r>
      <w:r w:rsidRPr="004C6881">
        <w:rPr>
          <w:rFonts w:ascii="Times New Roman" w:hAnsi="Times New Roman" w:cs="Times New Roman"/>
          <w:sz w:val="24"/>
          <w:szCs w:val="24"/>
        </w:rPr>
        <w:lastRenderedPageBreak/>
        <w:t>оказанной услуги условиям контракта, относится к компетенции органов внутреннего государственного (муниципального) финансового контроля.</w:t>
      </w:r>
      <w:proofErr w:type="gramEnd"/>
    </w:p>
    <w:p w:rsidR="00DF4F0B" w:rsidRDefault="004C6881" w:rsidP="004C6881">
      <w:pPr>
        <w:ind w:firstLine="1276"/>
        <w:jc w:val="both"/>
        <w:rPr>
          <w:rFonts w:ascii="Times New Roman" w:hAnsi="Times New Roman" w:cs="Times New Roman"/>
          <w:sz w:val="24"/>
          <w:szCs w:val="24"/>
          <w:lang w:val="en-US"/>
        </w:rPr>
      </w:pPr>
      <w:r w:rsidRPr="004C6881">
        <w:rPr>
          <w:rFonts w:ascii="Times New Roman" w:hAnsi="Times New Roman" w:cs="Times New Roman"/>
          <w:sz w:val="24"/>
          <w:szCs w:val="24"/>
        </w:rPr>
        <w:t>Согласно положениям пункта 3 статьи 269.2 БК РФ органы внутреннего государственного (муниципального) финансового контроля при осуществлении внутреннего государственного (муниципального) финансового контроля должны руководствоваться единой системой федеральных стандартов, утвержденных нормативными правовыми актами Правительства Российской Федерации.</w:t>
      </w:r>
    </w:p>
    <w:p w:rsidR="00DF4F0B" w:rsidRPr="00DF4F0B" w:rsidRDefault="004C6881" w:rsidP="004C6881">
      <w:pPr>
        <w:ind w:firstLine="1276"/>
        <w:jc w:val="both"/>
        <w:rPr>
          <w:rFonts w:ascii="Times New Roman" w:hAnsi="Times New Roman" w:cs="Times New Roman"/>
          <w:sz w:val="24"/>
          <w:szCs w:val="24"/>
        </w:rPr>
      </w:pPr>
      <w:r w:rsidRPr="004C6881">
        <w:rPr>
          <w:rFonts w:ascii="Times New Roman" w:hAnsi="Times New Roman" w:cs="Times New Roman"/>
          <w:sz w:val="24"/>
          <w:szCs w:val="24"/>
        </w:rPr>
        <w:t xml:space="preserve">Пунктом 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1235, предусмотрено проведение внеплановых контрольных мероприятий, которые могут </w:t>
      </w:r>
      <w:proofErr w:type="gramStart"/>
      <w:r w:rsidRPr="004C6881">
        <w:rPr>
          <w:rFonts w:ascii="Times New Roman" w:hAnsi="Times New Roman" w:cs="Times New Roman"/>
          <w:sz w:val="24"/>
          <w:szCs w:val="24"/>
        </w:rPr>
        <w:t>проводиться</w:t>
      </w:r>
      <w:proofErr w:type="gramEnd"/>
      <w:r w:rsidRPr="004C6881">
        <w:rPr>
          <w:rFonts w:ascii="Times New Roman" w:hAnsi="Times New Roman" w:cs="Times New Roman"/>
          <w:sz w:val="24"/>
          <w:szCs w:val="24"/>
        </w:rPr>
        <w:t xml:space="preserve"> в том числе на основании результатов рассмотрения поступивших обращений,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spellStart"/>
      <w:proofErr w:type="gramStart"/>
      <w:r w:rsidRPr="004C6881">
        <w:rPr>
          <w:rFonts w:ascii="Times New Roman" w:hAnsi="Times New Roman" w:cs="Times New Roman"/>
          <w:sz w:val="24"/>
          <w:szCs w:val="24"/>
        </w:rPr>
        <w:t>риск-ориентированного</w:t>
      </w:r>
      <w:proofErr w:type="spellEnd"/>
      <w:proofErr w:type="gramEnd"/>
      <w:r w:rsidRPr="004C6881">
        <w:rPr>
          <w:rFonts w:ascii="Times New Roman" w:hAnsi="Times New Roman" w:cs="Times New Roman"/>
          <w:sz w:val="24"/>
          <w:szCs w:val="24"/>
        </w:rPr>
        <w:t xml:space="preserve"> подхода, установленного правовым актом органа контроля.</w:t>
      </w:r>
    </w:p>
    <w:p w:rsidR="00DF4F0B" w:rsidRDefault="004C6881" w:rsidP="004C6881">
      <w:pPr>
        <w:ind w:firstLine="1276"/>
        <w:jc w:val="both"/>
        <w:rPr>
          <w:rFonts w:ascii="Times New Roman" w:hAnsi="Times New Roman" w:cs="Times New Roman"/>
          <w:sz w:val="24"/>
          <w:szCs w:val="24"/>
          <w:lang w:val="en-US"/>
        </w:rPr>
      </w:pPr>
      <w:r w:rsidRPr="004C6881">
        <w:rPr>
          <w:rFonts w:ascii="Times New Roman" w:hAnsi="Times New Roman" w:cs="Times New Roman"/>
          <w:sz w:val="24"/>
          <w:szCs w:val="24"/>
        </w:rPr>
        <w:t>Кроме того, сообщаем, что в соответствии с действующим законодательством Российской Федерации контрольные мероприятия могут быть включены в план контрольной деятельности на очередной финансовый год на основании обращений граждан.</w:t>
      </w:r>
    </w:p>
    <w:p w:rsidR="00DF4F0B" w:rsidRDefault="004C6881" w:rsidP="004C6881">
      <w:pPr>
        <w:ind w:firstLine="1276"/>
        <w:jc w:val="both"/>
        <w:rPr>
          <w:rFonts w:ascii="Times New Roman" w:hAnsi="Times New Roman" w:cs="Times New Roman"/>
          <w:sz w:val="24"/>
          <w:szCs w:val="24"/>
          <w:lang w:val="en-US"/>
        </w:rPr>
      </w:pPr>
      <w:r w:rsidRPr="004C6881">
        <w:rPr>
          <w:rFonts w:ascii="Times New Roman" w:hAnsi="Times New Roman" w:cs="Times New Roman"/>
          <w:sz w:val="24"/>
          <w:szCs w:val="24"/>
        </w:rPr>
        <w:t>Учитывая изложенное, в целях проведения проверки в отношении осуществления закупок товаров, работ, услуг для обеспечения государственных и муниципальных нужд государственным бюджетным учреждением Московской области гражданин вправе обратиться в соответствующий орган внутреннего государственного (муниципального) финансового контроля (в данном случае - Главное контрольное управление Московской области).</w:t>
      </w:r>
    </w:p>
    <w:p w:rsidR="00DF4F0B" w:rsidRPr="00DF4F0B" w:rsidRDefault="004C6881" w:rsidP="004C6881">
      <w:pPr>
        <w:ind w:firstLine="1276"/>
        <w:jc w:val="both"/>
        <w:rPr>
          <w:rFonts w:ascii="Times New Roman" w:hAnsi="Times New Roman" w:cs="Times New Roman"/>
          <w:sz w:val="24"/>
          <w:szCs w:val="24"/>
        </w:rPr>
      </w:pPr>
      <w:proofErr w:type="gramStart"/>
      <w:r w:rsidRPr="004C6881">
        <w:rPr>
          <w:rFonts w:ascii="Times New Roman" w:hAnsi="Times New Roman" w:cs="Times New Roman"/>
          <w:sz w:val="24"/>
          <w:szCs w:val="24"/>
        </w:rPr>
        <w:t xml:space="preserve">Также полагаем необходимым отметить, что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в соответствии с Федеральным законом от 17.01.1992 </w:t>
      </w:r>
      <w:r w:rsidR="00DF4F0B">
        <w:rPr>
          <w:rFonts w:ascii="Times New Roman" w:hAnsi="Times New Roman" w:cs="Times New Roman"/>
          <w:sz w:val="24"/>
          <w:szCs w:val="24"/>
        </w:rPr>
        <w:t>№</w:t>
      </w:r>
      <w:r w:rsidRPr="004C6881">
        <w:rPr>
          <w:rFonts w:ascii="Times New Roman" w:hAnsi="Times New Roman" w:cs="Times New Roman"/>
          <w:sz w:val="24"/>
          <w:szCs w:val="24"/>
        </w:rPr>
        <w:t xml:space="preserve"> 2202-1 "О прокуратуре Российской Федерации" надзор за исполнением законов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w:t>
      </w:r>
      <w:proofErr w:type="gramEnd"/>
      <w:r w:rsidRPr="004C6881">
        <w:rPr>
          <w:rFonts w:ascii="Times New Roman" w:hAnsi="Times New Roman" w:cs="Times New Roman"/>
          <w:sz w:val="24"/>
          <w:szCs w:val="24"/>
        </w:rPr>
        <w:t xml:space="preserve"> осуществляет Прокуратура Российской Федерации.</w:t>
      </w:r>
      <w:r w:rsidRPr="004C6881">
        <w:rPr>
          <w:rFonts w:ascii="Times New Roman" w:hAnsi="Times New Roman" w:cs="Times New Roman"/>
          <w:sz w:val="24"/>
          <w:szCs w:val="24"/>
          <w:lang w:val="en-US"/>
        </w:rPr>
        <w:t> </w:t>
      </w:r>
    </w:p>
    <w:p w:rsidR="00DF4F0B" w:rsidRPr="00DF4F0B" w:rsidRDefault="004C6881" w:rsidP="00DF4F0B">
      <w:pPr>
        <w:ind w:firstLine="1276"/>
        <w:rPr>
          <w:rFonts w:ascii="Times New Roman" w:hAnsi="Times New Roman" w:cs="Times New Roman"/>
          <w:sz w:val="24"/>
          <w:szCs w:val="24"/>
        </w:rPr>
      </w:pPr>
      <w:r w:rsidRPr="004C6881">
        <w:rPr>
          <w:rFonts w:ascii="Times New Roman" w:hAnsi="Times New Roman" w:cs="Times New Roman"/>
          <w:sz w:val="24"/>
          <w:szCs w:val="24"/>
        </w:rPr>
        <w:t>Директор Департамента</w:t>
      </w:r>
    </w:p>
    <w:p w:rsidR="00DF4F0B" w:rsidRPr="00DF4F0B" w:rsidRDefault="004C6881" w:rsidP="00DF4F0B">
      <w:pPr>
        <w:ind w:firstLine="1276"/>
        <w:rPr>
          <w:rFonts w:ascii="Times New Roman" w:hAnsi="Times New Roman" w:cs="Times New Roman"/>
          <w:sz w:val="24"/>
          <w:szCs w:val="24"/>
        </w:rPr>
      </w:pPr>
      <w:r w:rsidRPr="004C6881">
        <w:rPr>
          <w:rFonts w:ascii="Times New Roman" w:hAnsi="Times New Roman" w:cs="Times New Roman"/>
          <w:sz w:val="24"/>
          <w:szCs w:val="24"/>
        </w:rPr>
        <w:t>С.В.РОМАНОВ</w:t>
      </w:r>
    </w:p>
    <w:p w:rsidR="00F27EFB" w:rsidRPr="004C6881" w:rsidRDefault="004C6881" w:rsidP="00DF4F0B">
      <w:pPr>
        <w:ind w:firstLine="1276"/>
        <w:rPr>
          <w:rFonts w:ascii="Times New Roman" w:hAnsi="Times New Roman" w:cs="Times New Roman"/>
          <w:sz w:val="24"/>
          <w:szCs w:val="24"/>
        </w:rPr>
      </w:pPr>
      <w:r w:rsidRPr="004C6881">
        <w:rPr>
          <w:rFonts w:ascii="Times New Roman" w:hAnsi="Times New Roman" w:cs="Times New Roman"/>
          <w:sz w:val="24"/>
          <w:szCs w:val="24"/>
        </w:rPr>
        <w:t>25.10.2023</w:t>
      </w:r>
    </w:p>
    <w:sectPr w:rsidR="00F27EFB" w:rsidRPr="004C6881" w:rsidSect="00A76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27EFB"/>
    <w:rsid w:val="004C6881"/>
    <w:rsid w:val="00A76E58"/>
    <w:rsid w:val="00DF4F0B"/>
    <w:rsid w:val="00F27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2023-11-28T02:36:00Z</dcterms:created>
  <dcterms:modified xsi:type="dcterms:W3CDTF">2023-11-28T02:36:00Z</dcterms:modified>
</cp:coreProperties>
</file>