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D2" w:rsidRPr="005359D2" w:rsidRDefault="005359D2" w:rsidP="005359D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D2">
        <w:rPr>
          <w:rFonts w:ascii="Times New Roman" w:hAnsi="Times New Roman" w:cs="Times New Roman"/>
          <w:b/>
          <w:sz w:val="24"/>
          <w:szCs w:val="24"/>
        </w:rPr>
        <w:t>Письмо Минфина России от 5 апреля 2024 г. № 24-06-06/31205 “Об осуществлении закупок на оказание услуг по бронированию билетов по цене за единицу услуги, с учетом пунктов 118 и 125 Регламента Министерства финансов Российской Федерации, утвержденного приказом Минфина России от 14.09.2018 № 194н”</w:t>
      </w:r>
    </w:p>
    <w:p w:rsid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>16 апреля 2024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9D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44-ФЗ) в части осуществления закупок на оказание услуг по бронированию билетов по цене за единицу услуги, с учетом пунктов 118 и</w:t>
      </w:r>
      <w:proofErr w:type="gramEnd"/>
      <w:r w:rsidRPr="005359D2">
        <w:rPr>
          <w:rFonts w:ascii="Times New Roman" w:hAnsi="Times New Roman" w:cs="Times New Roman"/>
          <w:sz w:val="24"/>
          <w:szCs w:val="24"/>
        </w:rPr>
        <w:t xml:space="preserve"> 125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9D2">
        <w:rPr>
          <w:rFonts w:ascii="Times New Roman" w:hAnsi="Times New Roman" w:cs="Times New Roman"/>
          <w:sz w:val="24"/>
          <w:szCs w:val="24"/>
        </w:rPr>
        <w:t xml:space="preserve">Согласно части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 в случае,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  <w:proofErr w:type="gramEnd"/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При заключении контракта 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44-ФЗ, указываются цена единицы товара, работы, услуги и максимальное значение цены контракта (часть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9D2">
        <w:rPr>
          <w:rFonts w:ascii="Times New Roman" w:hAnsi="Times New Roman" w:cs="Times New Roman"/>
          <w:sz w:val="24"/>
          <w:szCs w:val="24"/>
        </w:rPr>
        <w:t xml:space="preserve">При этом в указанном случае контракт также должен содержать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 (пункт 1 части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Учитывая изложенное, осуществление закупки услуг по цене единицы услуги в порядке,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44-ФЗ, допустимо в случаях, когда возможно установление цены единицы такой услуги.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В этой связи Департамент полагает необходимым отметить, что установление цены единицы услуги в отношении услуг по бронированию, оформлению, продаже, возврату билетов, </w:t>
      </w:r>
      <w:proofErr w:type="gramStart"/>
      <w:r w:rsidRPr="005359D2">
        <w:rPr>
          <w:rFonts w:ascii="Times New Roman" w:hAnsi="Times New Roman" w:cs="Times New Roman"/>
          <w:sz w:val="24"/>
          <w:szCs w:val="24"/>
        </w:rPr>
        <w:t>включающей</w:t>
      </w:r>
      <w:proofErr w:type="gramEnd"/>
      <w:r w:rsidRPr="005359D2">
        <w:rPr>
          <w:rFonts w:ascii="Times New Roman" w:hAnsi="Times New Roman" w:cs="Times New Roman"/>
          <w:sz w:val="24"/>
          <w:szCs w:val="24"/>
        </w:rPr>
        <w:t xml:space="preserve"> в том числе фактическую стоимость билета, в </w:t>
      </w:r>
      <w:r w:rsidRPr="005359D2">
        <w:rPr>
          <w:rFonts w:ascii="Times New Roman" w:hAnsi="Times New Roman" w:cs="Times New Roman"/>
          <w:sz w:val="24"/>
          <w:szCs w:val="24"/>
        </w:rPr>
        <w:lastRenderedPageBreak/>
        <w:t>случае, если такая стоимость не имеет фиксированной цены, по мнению Департамента, не представляется возможным.</w:t>
      </w: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заказчики при осуществлении закупок применяют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 (часть 1 статьи 24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При этом в случае отсутствия оснований для закупки у единственного поставщика (подрядчика, исполнителя) в соответствии с положениями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 заказчик, согласно части 1 статьи 24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59D2">
        <w:rPr>
          <w:rFonts w:ascii="Times New Roman" w:hAnsi="Times New Roman" w:cs="Times New Roman"/>
          <w:sz w:val="24"/>
          <w:szCs w:val="24"/>
        </w:rPr>
        <w:t xml:space="preserve"> 44-ФЗ, должен применять конкурентные способы определения поставщиков (подрядчиков, исполнителей).</w:t>
      </w:r>
    </w:p>
    <w:p w:rsid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9D2" w:rsidRPr="005359D2" w:rsidRDefault="005359D2" w:rsidP="005359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9D2" w:rsidRPr="005359D2" w:rsidRDefault="005359D2" w:rsidP="005359D2">
      <w:pPr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5359D2" w:rsidRDefault="005359D2" w:rsidP="005359D2">
      <w:pPr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5359D2">
        <w:rPr>
          <w:rFonts w:ascii="Times New Roman" w:hAnsi="Times New Roman" w:cs="Times New Roman"/>
          <w:sz w:val="24"/>
          <w:szCs w:val="24"/>
        </w:rPr>
        <w:tab/>
      </w:r>
    </w:p>
    <w:p w:rsidR="00D4251D" w:rsidRPr="005359D2" w:rsidRDefault="005359D2" w:rsidP="005359D2">
      <w:pPr>
        <w:jc w:val="both"/>
        <w:rPr>
          <w:rFonts w:ascii="Times New Roman" w:hAnsi="Times New Roman" w:cs="Times New Roman"/>
          <w:sz w:val="24"/>
          <w:szCs w:val="24"/>
        </w:rPr>
      </w:pPr>
      <w:r w:rsidRPr="005359D2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359D2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D4251D" w:rsidRPr="005359D2" w:rsidSect="00D4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59D2"/>
    <w:rsid w:val="005359D2"/>
    <w:rsid w:val="00D4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2857</Characters>
  <Application>Microsoft Office Word</Application>
  <DocSecurity>0</DocSecurity>
  <Lines>23</Lines>
  <Paragraphs>6</Paragraphs>
  <ScaleCrop>false</ScaleCrop>
  <Company>Krokoz™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2024-04-19T04:36:00Z</dcterms:created>
  <dcterms:modified xsi:type="dcterms:W3CDTF">2024-04-19T04:47:00Z</dcterms:modified>
</cp:coreProperties>
</file>