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4F" w:rsidRPr="00F85DF4" w:rsidRDefault="00B7554F" w:rsidP="00F85DF4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5DF4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7554F" w:rsidRPr="00F85DF4" w:rsidRDefault="00B7554F" w:rsidP="00F85DF4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F4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7554F" w:rsidRPr="00F85DF4" w:rsidRDefault="00B7554F" w:rsidP="00F85DF4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DF4">
        <w:rPr>
          <w:rFonts w:ascii="Times New Roman" w:hAnsi="Times New Roman" w:cs="Times New Roman"/>
          <w:b/>
          <w:sz w:val="24"/>
          <w:szCs w:val="24"/>
        </w:rPr>
        <w:t>от 1 ноября 2022 г. № 24-06-06/106224 "О предоставлении преференций в отношении цены контракта при закупках радиоэлектронной продукции"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 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04.10.2022 по вопросу применения положений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при осуществлении закупок радиоэлектронной продукции, сообщает следующее.</w:t>
      </w:r>
      <w:proofErr w:type="gramEnd"/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B7554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7554F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B7554F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Согласно подпункту 1.1 пункта 1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126н преимущества в отношении цены контракта в размере 15 процентов в отношении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1, в размере 20 процентов в отношении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2 и закупаемых при реализации национальных проектов (программ), в соответствии с подпунктами 1.2 и 1.3 пункта 1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126н, предоставляются участникам закупки, заявки которых признаны соответствующими требованиям</w:t>
      </w:r>
      <w:proofErr w:type="gramEnd"/>
      <w:r w:rsidRPr="00B755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извещения об осуществлении закупки, документации о закупке (в случае, если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предусмотрена документация о закупке) и содержат исключительно предложения о поставке товаров, происходящих из государств - членов Евразийского экономического союза, из Донецкой Народной Республики, Луганской Народной Республики.</w:t>
      </w:r>
      <w:proofErr w:type="gramEnd"/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 xml:space="preserve">При этом подпунктами "б" и "в" пункта 2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126н установлено, что положения подпунктов 1.1 - 1.3 пункта 1 указанного Приказа не применяются при проведении конкурса, аукциона, запроса котировок в электронной форме в случае, если: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lastRenderedPageBreak/>
        <w:t xml:space="preserve">все заявки участников закупки, признанные в порядке, предусмотренном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44-ФЗ, соответствующими требованиям извещения об осуществлении закупки,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содержат предложения о поставке товаров, указанных в приложениях и происходящих исключительно из государств - членов Евразийского экономического союза, из Донецкой Народной Республики, Луганской Народной Республики;</w:t>
      </w:r>
      <w:proofErr w:type="gramEnd"/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все заявки участников закупки, признанные в порядке, предусмотренном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44-ФЗ, соответствующими требованиям извещения об осуществлении закупки,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содержат предложение о поставке указанных в приложениях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союза, Донецкой Народной Республики, Луганской Народной Республики).</w:t>
      </w:r>
      <w:proofErr w:type="gramEnd"/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Таким образом, если все заявки участников закупки содержат предложение о поставке товаров, происходящих исключительно из государств - членов Евразийского экономического союза, из Донецкой Народной Республики, Луганской Народной Республики, либо все заявки участников закупки содержат предложение о поставке товаров, страной происхождения которых является иностранное государство, предусмотренное 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126н преференции в отношении цены контракта не предоставляются.</w:t>
      </w:r>
      <w:proofErr w:type="gramEnd"/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Пунктом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925 и признании утратившими силу некоторых актов Правительства Российской Федерации" установлено, что при осуществлении закупок радиоэлектронной продукции, включенной в перечень к указанному Постановлению, заказчик</w:t>
      </w:r>
      <w:proofErr w:type="gramEnd"/>
      <w:r w:rsidRPr="00B755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заявка, содержащая предложение о поставке радиоэлектронной продукции, страной происхождения которой являются</w:t>
      </w:r>
      <w:proofErr w:type="gramEnd"/>
      <w:r w:rsidRPr="00B7554F">
        <w:rPr>
          <w:rFonts w:ascii="Times New Roman" w:hAnsi="Times New Roman" w:cs="Times New Roman"/>
          <w:sz w:val="24"/>
          <w:szCs w:val="24"/>
        </w:rPr>
        <w:t xml:space="preserve"> только государства - члены Евразийского экономического союза.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4F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радиоэлектронной продукции, включенной в перечень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878, при наличии 1 (или более) заявки, удовлетворяющей требованиям извещения об осуществлении закупки,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и содержащей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союза, заявки, содержащие предложения о поставке радиоэлектронной</w:t>
      </w:r>
      <w:proofErr w:type="gramEnd"/>
      <w:r w:rsidRPr="00B7554F">
        <w:rPr>
          <w:rFonts w:ascii="Times New Roman" w:hAnsi="Times New Roman" w:cs="Times New Roman"/>
          <w:sz w:val="24"/>
          <w:szCs w:val="24"/>
        </w:rPr>
        <w:t xml:space="preserve"> </w:t>
      </w:r>
      <w:r w:rsidRPr="00B7554F">
        <w:rPr>
          <w:rFonts w:ascii="Times New Roman" w:hAnsi="Times New Roman" w:cs="Times New Roman"/>
          <w:sz w:val="24"/>
          <w:szCs w:val="24"/>
        </w:rPr>
        <w:lastRenderedPageBreak/>
        <w:t xml:space="preserve">продукции из других стран, отклоняются и, следовательно,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7554F">
        <w:rPr>
          <w:rFonts w:ascii="Times New Roman" w:hAnsi="Times New Roman" w:cs="Times New Roman"/>
          <w:sz w:val="24"/>
          <w:szCs w:val="24"/>
        </w:rPr>
        <w:t xml:space="preserve"> 126н не применяется.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в настоящее время в рамках проводимой работы по совершенствованию законодательства Российской Федерации о контрактной системе в сфере закупок Минфином России подготавливаются предложения по оптимизации действующего порядка применения национального режима при осуществлении закупок, в том числе путем установления единого </w:t>
      </w:r>
      <w:proofErr w:type="gramStart"/>
      <w:r w:rsidRPr="00B7554F">
        <w:rPr>
          <w:rFonts w:ascii="Times New Roman" w:hAnsi="Times New Roman" w:cs="Times New Roman"/>
          <w:sz w:val="24"/>
          <w:szCs w:val="24"/>
        </w:rPr>
        <w:t>механизма ограничения допуска отдельных товаров иностранного происхождения</w:t>
      </w:r>
      <w:proofErr w:type="gramEnd"/>
      <w:r w:rsidRPr="00B7554F">
        <w:rPr>
          <w:rFonts w:ascii="Times New Roman" w:hAnsi="Times New Roman" w:cs="Times New Roman"/>
          <w:sz w:val="24"/>
          <w:szCs w:val="24"/>
        </w:rPr>
        <w:t>.</w:t>
      </w:r>
    </w:p>
    <w:p w:rsidR="00B7554F" w:rsidRPr="00B7554F" w:rsidRDefault="00B7554F" w:rsidP="00B7554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 </w:t>
      </w:r>
    </w:p>
    <w:p w:rsidR="00B7554F" w:rsidRPr="00B7554F" w:rsidRDefault="00B7554F" w:rsidP="00B7554F">
      <w:pPr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7554F" w:rsidRPr="00B7554F" w:rsidRDefault="00B7554F" w:rsidP="00B7554F">
      <w:pPr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Д.А.ГОТОВЦЕВ</w:t>
      </w:r>
    </w:p>
    <w:p w:rsidR="00AE72F8" w:rsidRPr="00F93837" w:rsidRDefault="00B7554F" w:rsidP="00B7554F">
      <w:pPr>
        <w:jc w:val="both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01.11.2022</w:t>
      </w:r>
    </w:p>
    <w:sectPr w:rsidR="00AE72F8" w:rsidRPr="00F93837" w:rsidSect="00AE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837"/>
    <w:rsid w:val="0091439F"/>
    <w:rsid w:val="00AE72F8"/>
    <w:rsid w:val="00B7554F"/>
    <w:rsid w:val="00CC2B88"/>
    <w:rsid w:val="00F85DF4"/>
    <w:rsid w:val="00F9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2024-04-25T04:16:00Z</dcterms:created>
  <dcterms:modified xsi:type="dcterms:W3CDTF">2024-04-25T04:16:00Z</dcterms:modified>
</cp:coreProperties>
</file>