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5D06" w:rsidRPr="007E5D06" w:rsidRDefault="007E5D06" w:rsidP="007E5D06">
      <w:pPr>
        <w:ind w:firstLine="1701"/>
        <w:jc w:val="center"/>
        <w:rPr>
          <w:rFonts w:ascii="Times New Roman" w:hAnsi="Times New Roman" w:cs="Times New Roman"/>
          <w:b/>
          <w:sz w:val="24"/>
          <w:szCs w:val="24"/>
        </w:rPr>
      </w:pPr>
      <w:r w:rsidRPr="007E5D06">
        <w:rPr>
          <w:rFonts w:ascii="Times New Roman" w:hAnsi="Times New Roman" w:cs="Times New Roman"/>
          <w:b/>
          <w:sz w:val="24"/>
          <w:szCs w:val="24"/>
        </w:rPr>
        <w:t>МИНИСТЕРСТВО ФИНАНСОВ РОССИЙСКОЙ ФЕДЕРАЦИИ</w:t>
      </w:r>
    </w:p>
    <w:p w:rsidR="007E5D06" w:rsidRPr="007E5D06" w:rsidRDefault="007E5D06" w:rsidP="007E5D06">
      <w:pPr>
        <w:ind w:firstLine="1701"/>
        <w:jc w:val="center"/>
        <w:rPr>
          <w:rFonts w:ascii="Times New Roman" w:hAnsi="Times New Roman" w:cs="Times New Roman"/>
          <w:b/>
          <w:sz w:val="24"/>
          <w:szCs w:val="24"/>
        </w:rPr>
      </w:pPr>
      <w:r w:rsidRPr="007E5D06">
        <w:rPr>
          <w:rFonts w:ascii="Times New Roman" w:hAnsi="Times New Roman" w:cs="Times New Roman"/>
          <w:b/>
          <w:sz w:val="24"/>
          <w:szCs w:val="24"/>
        </w:rPr>
        <w:t>ПИСЬМО</w:t>
      </w:r>
    </w:p>
    <w:p w:rsidR="007E5D06" w:rsidRPr="007E5D06" w:rsidRDefault="007E5D06" w:rsidP="007E5D06">
      <w:pPr>
        <w:ind w:firstLine="1701"/>
        <w:jc w:val="center"/>
        <w:rPr>
          <w:rFonts w:ascii="Times New Roman" w:hAnsi="Times New Roman" w:cs="Times New Roman"/>
          <w:b/>
          <w:sz w:val="24"/>
          <w:szCs w:val="24"/>
        </w:rPr>
      </w:pPr>
      <w:r w:rsidRPr="007E5D06">
        <w:rPr>
          <w:rFonts w:ascii="Times New Roman" w:hAnsi="Times New Roman" w:cs="Times New Roman"/>
          <w:b/>
          <w:sz w:val="24"/>
          <w:szCs w:val="24"/>
        </w:rPr>
        <w:t xml:space="preserve">от 31 января 2024 г. </w:t>
      </w:r>
      <w:r>
        <w:rPr>
          <w:rFonts w:ascii="Times New Roman" w:hAnsi="Times New Roman" w:cs="Times New Roman"/>
          <w:b/>
          <w:sz w:val="24"/>
          <w:szCs w:val="24"/>
        </w:rPr>
        <w:t>№</w:t>
      </w:r>
      <w:r w:rsidRPr="007E5D06">
        <w:rPr>
          <w:rFonts w:ascii="Times New Roman" w:hAnsi="Times New Roman" w:cs="Times New Roman"/>
          <w:b/>
          <w:sz w:val="24"/>
          <w:szCs w:val="24"/>
        </w:rPr>
        <w:t xml:space="preserve"> 02-11-06/7883 "О перечислении авансовых платежей по контрактам на поставку товаров, выполнение работ, оказание услуг, предусматривающим отдельные этапы исполнения"</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Министерство финансов Российской Федерации рассмотрело обращение от 16 января 2024 г. по вопросу перечисления авансовых платежей по контрактам на поставку товаров, выполнение работ, оказание услуг (далее - контракт) и сообщает.</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xml:space="preserve">Положением о Министерстве финансов Российской Федерации, утвержденным постановлением Правительства Российской Федерации от 30 июня 2004 г. </w:t>
      </w:r>
      <w:r>
        <w:rPr>
          <w:rFonts w:ascii="Times New Roman" w:hAnsi="Times New Roman" w:cs="Times New Roman"/>
          <w:sz w:val="24"/>
          <w:szCs w:val="24"/>
        </w:rPr>
        <w:t>№</w:t>
      </w:r>
      <w:r w:rsidRPr="007E5D06">
        <w:rPr>
          <w:rFonts w:ascii="Times New Roman" w:hAnsi="Times New Roman" w:cs="Times New Roman"/>
          <w:sz w:val="24"/>
          <w:szCs w:val="24"/>
        </w:rPr>
        <w:t xml:space="preserve"> 329, установлено, что Министерство финансов Российской Федерации не уполномочено давать разъяснения законодательных и иных нормативных правовых актов Российской Федерации и практики их применения.</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xml:space="preserve">Согласно пункту 11.8 Регламента Министерства финансов Российской Федерации, утвержденного приказом Министерства финансов Российской Федерации от 14 сентября 2018 г. </w:t>
      </w:r>
      <w:r>
        <w:rPr>
          <w:rFonts w:ascii="Times New Roman" w:hAnsi="Times New Roman" w:cs="Times New Roman"/>
          <w:sz w:val="24"/>
          <w:szCs w:val="24"/>
        </w:rPr>
        <w:t>№</w:t>
      </w:r>
      <w:r w:rsidRPr="007E5D06">
        <w:rPr>
          <w:rFonts w:ascii="Times New Roman" w:hAnsi="Times New Roman" w:cs="Times New Roman"/>
          <w:sz w:val="24"/>
          <w:szCs w:val="24"/>
        </w:rPr>
        <w:t xml:space="preserve"> 194н, Министерством не рассматриваются по существу обращения организаций по проведению экспертиз договоров, учредительных и иных документов организаций, а также по оценке конкретных хозяйственных ситуаций.</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Вместе с тем Минфин России считает возможным высказать мнение по поставленному в обращении вопросу.</w:t>
      </w:r>
    </w:p>
    <w:p w:rsidR="007E5D06" w:rsidRPr="007E5D06" w:rsidRDefault="007E5D06" w:rsidP="007E5D06">
      <w:pPr>
        <w:ind w:firstLine="1701"/>
        <w:jc w:val="both"/>
        <w:rPr>
          <w:rFonts w:ascii="Times New Roman" w:hAnsi="Times New Roman" w:cs="Times New Roman"/>
          <w:sz w:val="24"/>
          <w:szCs w:val="24"/>
        </w:rPr>
      </w:pPr>
      <w:proofErr w:type="gramStart"/>
      <w:r w:rsidRPr="007E5D06">
        <w:rPr>
          <w:rFonts w:ascii="Times New Roman" w:hAnsi="Times New Roman" w:cs="Times New Roman"/>
          <w:sz w:val="24"/>
          <w:szCs w:val="24"/>
        </w:rPr>
        <w:t xml:space="preserve">Согласно положениям пункта 8.4 части 1 статьи 3 Закона </w:t>
      </w:r>
      <w:r>
        <w:rPr>
          <w:rFonts w:ascii="Times New Roman" w:hAnsi="Times New Roman" w:cs="Times New Roman"/>
          <w:sz w:val="24"/>
          <w:szCs w:val="24"/>
        </w:rPr>
        <w:t>№</w:t>
      </w:r>
      <w:r w:rsidRPr="007E5D06">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Закон </w:t>
      </w:r>
      <w:r>
        <w:rPr>
          <w:rFonts w:ascii="Times New Roman" w:hAnsi="Times New Roman" w:cs="Times New Roman"/>
          <w:sz w:val="24"/>
          <w:szCs w:val="24"/>
        </w:rPr>
        <w:t>№</w:t>
      </w:r>
      <w:r w:rsidRPr="007E5D06">
        <w:rPr>
          <w:rFonts w:ascii="Times New Roman" w:hAnsi="Times New Roman" w:cs="Times New Roman"/>
          <w:sz w:val="24"/>
          <w:szCs w:val="24"/>
        </w:rPr>
        <w:t xml:space="preserve"> 44-ФЗ) отдельным этапом исполнения контракта является часть обязательства поставщика (подрядчика, исполнителя), в отношении которого контрактом установлена обязанность заказчика обеспечить приемку (с оформлением в соответствии с Законом </w:t>
      </w:r>
      <w:r>
        <w:rPr>
          <w:rFonts w:ascii="Times New Roman" w:hAnsi="Times New Roman" w:cs="Times New Roman"/>
          <w:sz w:val="24"/>
          <w:szCs w:val="24"/>
        </w:rPr>
        <w:t>№</w:t>
      </w:r>
      <w:r w:rsidRPr="007E5D06">
        <w:rPr>
          <w:rFonts w:ascii="Times New Roman" w:hAnsi="Times New Roman" w:cs="Times New Roman"/>
          <w:sz w:val="24"/>
          <w:szCs w:val="24"/>
        </w:rPr>
        <w:t xml:space="preserve"> 44-ФЗ документа о приемке) и оплату поставленного</w:t>
      </w:r>
      <w:proofErr w:type="gramEnd"/>
      <w:r w:rsidRPr="007E5D06">
        <w:rPr>
          <w:rFonts w:ascii="Times New Roman" w:hAnsi="Times New Roman" w:cs="Times New Roman"/>
          <w:sz w:val="24"/>
          <w:szCs w:val="24"/>
        </w:rPr>
        <w:t xml:space="preserve"> товара, выполненной работы, оказанной услуги. </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xml:space="preserve">В соответствии с положениями части 1 статьи 34 Закона </w:t>
      </w:r>
      <w:r>
        <w:rPr>
          <w:rFonts w:ascii="Times New Roman" w:hAnsi="Times New Roman" w:cs="Times New Roman"/>
          <w:sz w:val="24"/>
          <w:szCs w:val="24"/>
        </w:rPr>
        <w:t>№</w:t>
      </w:r>
      <w:r w:rsidRPr="007E5D06">
        <w:rPr>
          <w:rFonts w:ascii="Times New Roman" w:hAnsi="Times New Roman" w:cs="Times New Roman"/>
          <w:sz w:val="24"/>
          <w:szCs w:val="24"/>
        </w:rPr>
        <w:t xml:space="preserve"> 44-ФЗ контракт заключается на условиях, предусмотренных извещением об осуществлении закупки товара, работы, услуги для обеспечения государственных нужд или приглашением принять участие в определении поставщика (подрядчика, исполнителя), документацией о закупке, заявкой участника закупки, с которым заключается контракт.</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xml:space="preserve">При этом положениями пунктов 8 и 9 части 1 статьи 42 Закона </w:t>
      </w:r>
      <w:r>
        <w:rPr>
          <w:rFonts w:ascii="Times New Roman" w:hAnsi="Times New Roman" w:cs="Times New Roman"/>
          <w:sz w:val="24"/>
          <w:szCs w:val="24"/>
        </w:rPr>
        <w:t>№</w:t>
      </w:r>
      <w:r w:rsidRPr="007E5D06">
        <w:rPr>
          <w:rFonts w:ascii="Times New Roman" w:hAnsi="Times New Roman" w:cs="Times New Roman"/>
          <w:sz w:val="24"/>
          <w:szCs w:val="24"/>
        </w:rPr>
        <w:t xml:space="preserve"> 44-ФЗ установлено, что при осуществлении закупки путем проведения открытых конкурентных способов извещение об осуществлении закупки должно содержать информацию:</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о сроке исполнения контракта (отдельных этапов исполнения контракта, если проектом контракта предусмотрены такие этапы);</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lastRenderedPageBreak/>
        <w:t>о начальной (максимальной) цене контракта (цене отдельных этапов исполнения контракта, если проектом контракта предусмотрены такие этапы).</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Таким образом, в случае если проектом контракта предусмотрены отдельные этапы исполнения контракта, то заказчик в извещении об осуществлении закупки обязан указать срок исполнения и цену отдельных этапов исполнения контракта.</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xml:space="preserve">В соответствии с положениями пункта 1 части 13 статьи 34 Закона </w:t>
      </w:r>
      <w:r>
        <w:rPr>
          <w:rFonts w:ascii="Times New Roman" w:hAnsi="Times New Roman" w:cs="Times New Roman"/>
          <w:sz w:val="24"/>
          <w:szCs w:val="24"/>
        </w:rPr>
        <w:t>№</w:t>
      </w:r>
      <w:r w:rsidRPr="007E5D06">
        <w:rPr>
          <w:rFonts w:ascii="Times New Roman" w:hAnsi="Times New Roman" w:cs="Times New Roman"/>
          <w:sz w:val="24"/>
          <w:szCs w:val="24"/>
        </w:rPr>
        <w:t xml:space="preserve"> 44-ФЗ в случае, если условиями контракта предусмотрены его поэтапное исполнение и выплата аванса, в такой контра</w:t>
      </w:r>
      <w:proofErr w:type="gramStart"/>
      <w:r w:rsidRPr="007E5D06">
        <w:rPr>
          <w:rFonts w:ascii="Times New Roman" w:hAnsi="Times New Roman" w:cs="Times New Roman"/>
          <w:sz w:val="24"/>
          <w:szCs w:val="24"/>
        </w:rPr>
        <w:t>кт вкл</w:t>
      </w:r>
      <w:proofErr w:type="gramEnd"/>
      <w:r w:rsidRPr="007E5D06">
        <w:rPr>
          <w:rFonts w:ascii="Times New Roman" w:hAnsi="Times New Roman" w:cs="Times New Roman"/>
          <w:sz w:val="24"/>
          <w:szCs w:val="24"/>
        </w:rPr>
        <w:t>ючается условие о размере аванса в отношении каждого этапа исполнения контракта в виде процента от размера цены соответствующего этапа.</w:t>
      </w:r>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Учитывая изложенное, а также принимая во внимание, что авансовый платеж в рамках исполнения этапа контракта является предварительной оплатой данного этапа контракта, по мнению Минфина России, перечисление соответствующего авансового платежа поставщику (подрядчику, исполнителю) осуществляется в сроки, предусмотренные условиями контракта для реализации данного этапа контракта.</w:t>
      </w:r>
    </w:p>
    <w:p w:rsidR="007E5D06" w:rsidRPr="007E5D06" w:rsidRDefault="007E5D06" w:rsidP="007E5D06">
      <w:pPr>
        <w:ind w:firstLine="1701"/>
        <w:jc w:val="both"/>
        <w:rPr>
          <w:rFonts w:ascii="Times New Roman" w:hAnsi="Times New Roman" w:cs="Times New Roman"/>
          <w:sz w:val="24"/>
          <w:szCs w:val="24"/>
        </w:rPr>
      </w:pPr>
      <w:proofErr w:type="gramStart"/>
      <w:r w:rsidRPr="007E5D06">
        <w:rPr>
          <w:rFonts w:ascii="Times New Roman" w:hAnsi="Times New Roman" w:cs="Times New Roman"/>
          <w:sz w:val="24"/>
          <w:szCs w:val="24"/>
        </w:rPr>
        <w:t xml:space="preserve">Согласно положениям пункта 23 Порядка </w:t>
      </w:r>
      <w:r>
        <w:rPr>
          <w:rFonts w:ascii="Times New Roman" w:hAnsi="Times New Roman" w:cs="Times New Roman"/>
          <w:sz w:val="24"/>
          <w:szCs w:val="24"/>
        </w:rPr>
        <w:t>№</w:t>
      </w:r>
      <w:r w:rsidRPr="007E5D06">
        <w:rPr>
          <w:rFonts w:ascii="Times New Roman" w:hAnsi="Times New Roman" w:cs="Times New Roman"/>
          <w:sz w:val="24"/>
          <w:szCs w:val="24"/>
        </w:rPr>
        <w:t xml:space="preserve"> 258н </w:t>
      </w:r>
      <w:r w:rsidR="00694FCB" w:rsidRPr="007E5D06">
        <w:rPr>
          <w:rFonts w:ascii="Times New Roman" w:hAnsi="Times New Roman" w:cs="Times New Roman"/>
          <w:sz w:val="24"/>
          <w:szCs w:val="24"/>
        </w:rPr>
        <w:t xml:space="preserve">учета бюджетных и денежных обязательств получателей средств федерального бюджета территориальными органами Федерального казначейства, утвержденный приказом Министерства финансов Российской Федерации от 30 октября 2020 г. </w:t>
      </w:r>
      <w:r w:rsidR="00694FCB">
        <w:rPr>
          <w:rFonts w:ascii="Times New Roman" w:hAnsi="Times New Roman" w:cs="Times New Roman"/>
          <w:sz w:val="24"/>
          <w:szCs w:val="24"/>
        </w:rPr>
        <w:t>№</w:t>
      </w:r>
      <w:r w:rsidR="00694FCB" w:rsidRPr="007E5D06">
        <w:rPr>
          <w:rFonts w:ascii="Times New Roman" w:hAnsi="Times New Roman" w:cs="Times New Roman"/>
          <w:sz w:val="24"/>
          <w:szCs w:val="24"/>
        </w:rPr>
        <w:t xml:space="preserve"> 258н (далее - Порядок </w:t>
      </w:r>
      <w:r w:rsidR="00694FCB">
        <w:rPr>
          <w:rFonts w:ascii="Times New Roman" w:hAnsi="Times New Roman" w:cs="Times New Roman"/>
          <w:sz w:val="24"/>
          <w:szCs w:val="24"/>
        </w:rPr>
        <w:t>№</w:t>
      </w:r>
      <w:r w:rsidR="00694FCB" w:rsidRPr="007E5D06">
        <w:rPr>
          <w:rFonts w:ascii="Times New Roman" w:hAnsi="Times New Roman" w:cs="Times New Roman"/>
          <w:sz w:val="24"/>
          <w:szCs w:val="24"/>
        </w:rPr>
        <w:t xml:space="preserve"> 258н)</w:t>
      </w:r>
      <w:r w:rsidRPr="007E5D06">
        <w:rPr>
          <w:rFonts w:ascii="Times New Roman" w:hAnsi="Times New Roman" w:cs="Times New Roman"/>
          <w:sz w:val="24"/>
          <w:szCs w:val="24"/>
        </w:rPr>
        <w:t xml:space="preserve"> в случае, если в рамках принятых бюджетных обязательств ранее поставлены на учет денежные обязательства по платежам, требующим подтверждения (с признаком платежа, требующего подтверждения - "Да"), поставка товаров</w:t>
      </w:r>
      <w:proofErr w:type="gramEnd"/>
      <w:r w:rsidRPr="007E5D06">
        <w:rPr>
          <w:rFonts w:ascii="Times New Roman" w:hAnsi="Times New Roman" w:cs="Times New Roman"/>
          <w:sz w:val="24"/>
          <w:szCs w:val="24"/>
        </w:rPr>
        <w:t xml:space="preserve">, </w:t>
      </w:r>
      <w:proofErr w:type="gramStart"/>
      <w:r w:rsidRPr="007E5D06">
        <w:rPr>
          <w:rFonts w:ascii="Times New Roman" w:hAnsi="Times New Roman" w:cs="Times New Roman"/>
          <w:sz w:val="24"/>
          <w:szCs w:val="24"/>
        </w:rPr>
        <w:t>выполнение работ, оказание услуг по которым не подтверждены,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roofErr w:type="gramEnd"/>
    </w:p>
    <w:p w:rsidR="007E5D06" w:rsidRPr="007E5D06" w:rsidRDefault="007E5D06" w:rsidP="007E5D06">
      <w:pPr>
        <w:ind w:firstLine="1701"/>
        <w:jc w:val="both"/>
        <w:rPr>
          <w:rFonts w:ascii="Times New Roman" w:hAnsi="Times New Roman" w:cs="Times New Roman"/>
          <w:sz w:val="24"/>
          <w:szCs w:val="24"/>
        </w:rPr>
      </w:pPr>
      <w:proofErr w:type="gramStart"/>
      <w:r w:rsidRPr="007E5D06">
        <w:rPr>
          <w:rFonts w:ascii="Times New Roman" w:hAnsi="Times New Roman" w:cs="Times New Roman"/>
          <w:sz w:val="24"/>
          <w:szCs w:val="24"/>
        </w:rPr>
        <w:t>Таким образом, принимая во внимание, что условиями контрактов, указанных в обращении, предусмотрены последовательные этапы исполнения контракта, в случае если поставка товара, выполнение работ, оказание услуг по ранее произведенным авансовым платежам не подтверждена заказчиком, постановка на учет денежных обязательств в целях перечисления последующих платежей в адрес поставщика (подрядчика, исполнителя), по мнению Минфина России, не осуществляется.</w:t>
      </w:r>
      <w:proofErr w:type="gramEnd"/>
    </w:p>
    <w:p w:rsidR="007E5D06" w:rsidRPr="007E5D06" w:rsidRDefault="007E5D06" w:rsidP="007E5D06">
      <w:pPr>
        <w:ind w:firstLine="1701"/>
        <w:jc w:val="both"/>
        <w:rPr>
          <w:rFonts w:ascii="Times New Roman" w:hAnsi="Times New Roman" w:cs="Times New Roman"/>
          <w:sz w:val="24"/>
          <w:szCs w:val="24"/>
        </w:rPr>
      </w:pPr>
      <w:r w:rsidRPr="007E5D06">
        <w:rPr>
          <w:rFonts w:ascii="Times New Roman" w:hAnsi="Times New Roman" w:cs="Times New Roman"/>
          <w:sz w:val="24"/>
          <w:szCs w:val="24"/>
        </w:rPr>
        <w:t> </w:t>
      </w:r>
    </w:p>
    <w:p w:rsidR="007E5D06" w:rsidRPr="007E5D06" w:rsidRDefault="007E5D06" w:rsidP="00694FCB">
      <w:pPr>
        <w:jc w:val="both"/>
        <w:rPr>
          <w:rFonts w:ascii="Times New Roman" w:hAnsi="Times New Roman" w:cs="Times New Roman"/>
          <w:sz w:val="24"/>
          <w:szCs w:val="24"/>
        </w:rPr>
      </w:pPr>
      <w:r w:rsidRPr="007E5D06">
        <w:rPr>
          <w:rFonts w:ascii="Times New Roman" w:hAnsi="Times New Roman" w:cs="Times New Roman"/>
          <w:sz w:val="24"/>
          <w:szCs w:val="24"/>
        </w:rPr>
        <w:t>А.М.ЛАВРОВ</w:t>
      </w:r>
    </w:p>
    <w:p w:rsidR="00687CED" w:rsidRPr="007E5D06" w:rsidRDefault="007E5D06" w:rsidP="00694FCB">
      <w:pPr>
        <w:jc w:val="both"/>
        <w:rPr>
          <w:rFonts w:ascii="Times New Roman" w:hAnsi="Times New Roman" w:cs="Times New Roman"/>
          <w:sz w:val="24"/>
          <w:szCs w:val="24"/>
        </w:rPr>
      </w:pPr>
      <w:r w:rsidRPr="007E5D06">
        <w:rPr>
          <w:rFonts w:ascii="Times New Roman" w:hAnsi="Times New Roman" w:cs="Times New Roman"/>
          <w:sz w:val="24"/>
          <w:szCs w:val="24"/>
        </w:rPr>
        <w:t>31.01.2024</w:t>
      </w:r>
    </w:p>
    <w:sectPr w:rsidR="00687CED" w:rsidRPr="007E5D06" w:rsidSect="00687C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7E5D06"/>
    <w:rsid w:val="00687CED"/>
    <w:rsid w:val="00694FCB"/>
    <w:rsid w:val="007E5D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7CE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730</Words>
  <Characters>4162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rahma</dc:creator>
  <cp:lastModifiedBy>rahma</cp:lastModifiedBy>
  <cp:revision>1</cp:revision>
  <dcterms:created xsi:type="dcterms:W3CDTF">2024-05-27T06:20:00Z</dcterms:created>
  <dcterms:modified xsi:type="dcterms:W3CDTF">2024-05-27T06:35:00Z</dcterms:modified>
</cp:coreProperties>
</file>