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СОВЕТ ЕВРАЗИЙСКОЙ ЭКОНОМИЧЕСКОЙ КОМИССИИ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 xml:space="preserve">от 14 мая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B3FB2">
        <w:rPr>
          <w:rFonts w:ascii="Times New Roman" w:hAnsi="Times New Roman" w:cs="Times New Roman"/>
          <w:b/>
          <w:sz w:val="24"/>
          <w:szCs w:val="24"/>
        </w:rPr>
        <w:t xml:space="preserve"> 47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В ПРАВИЛА ОПРЕДЕЛЕНИЯ СТРАНЫ ПРОИСХОЖДЕНИЯ ОТДЕЛЬНЫХ ВИДОВ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ТОВАРОВ ДЛЯ ЦЕЛЕЙ ГОСУДАРСТВЕННЫХ (МУНИЦИПАЛЬНЫХ) ЗАКУПОК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Совет Евразийской экономической комиссии решил: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 xml:space="preserve">1. Внести в Правила определения страны происхождения отдельных видов товаров для целей государственных (муниципальных) закупок, утвержденные Решением Совета Евразийской экономической комиссии от 23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FB2">
        <w:rPr>
          <w:rFonts w:ascii="Times New Roman" w:hAnsi="Times New Roman" w:cs="Times New Roman"/>
          <w:sz w:val="24"/>
          <w:szCs w:val="24"/>
        </w:rPr>
        <w:t xml:space="preserve"> 105, изменения согласно приложению.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2. Положения, предусмотренные пунктом 3 изменений (приложение к настоящему Решению), распространяются на акты экспертизы, выданные до вступления в силу настоящего Решения.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 истечении 30 календарных дней </w:t>
      </w:r>
      <w:proofErr w:type="gramStart"/>
      <w:r w:rsidRPr="00AB3F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3FB2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Члены Совета Евразийской экономической комиссии: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От Республики Армения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М.ГРИГОРЯН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От Республики Беларусь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И.ПЕТРИШЕНКО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От Республики Казахстан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С.ЖУМАНГАРИН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proofErr w:type="spellStart"/>
      <w:r w:rsidRPr="00AB3FB2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AB3FB2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А.КАСЫМАЛИЕВ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От Российской Федерации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А.ОВЕРЧУК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Приложение</w:t>
      </w:r>
    </w:p>
    <w:p w:rsidR="00AB3FB2" w:rsidRPr="00AB3FB2" w:rsidRDefault="00AB3FB2" w:rsidP="00AB3FB2">
      <w:pPr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AB3FB2" w:rsidRPr="00AB3FB2" w:rsidRDefault="00AB3FB2" w:rsidP="00AB3FB2">
      <w:pPr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Евразийской экономической комиссии</w:t>
      </w:r>
    </w:p>
    <w:p w:rsidR="00AB3FB2" w:rsidRPr="00AB3FB2" w:rsidRDefault="00AB3FB2" w:rsidP="00AB3FB2">
      <w:pPr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 xml:space="preserve">от 14 мая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FB2">
        <w:rPr>
          <w:rFonts w:ascii="Times New Roman" w:hAnsi="Times New Roman" w:cs="Times New Roman"/>
          <w:sz w:val="24"/>
          <w:szCs w:val="24"/>
        </w:rPr>
        <w:t xml:space="preserve"> 47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ИЗМЕНЕНИЯ,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ВНОСИМЫЕ В ПРАВИЛА ОПРЕДЕЛЕНИЯ СТРАНЫ ПРОИСХОЖДЕНИЯ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ОТДЕЛЬНЫХ ВИДОВ ТОВАРОВ ДЛЯ ЦЕЛЕЙ ГОСУДАРСТВЕННЫХ</w:t>
      </w:r>
    </w:p>
    <w:p w:rsidR="00AB3FB2" w:rsidRPr="00AB3FB2" w:rsidRDefault="00AB3FB2" w:rsidP="00AB3FB2">
      <w:pPr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FB2">
        <w:rPr>
          <w:rFonts w:ascii="Times New Roman" w:hAnsi="Times New Roman" w:cs="Times New Roman"/>
          <w:b/>
          <w:sz w:val="24"/>
          <w:szCs w:val="24"/>
        </w:rPr>
        <w:t>(МУНИЦИПАЛЬНЫХ) ЗАКУПОК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1. В абзаце первом пункта 1 слова "национального режима при участии поставщиков одного государства-члена в государственных (муниципальных) закупках другого государства-члена" заменить словами "таким товарам, а также потенциальным поставщикам и поставщикам, предлагающим такие товары, национального режима при участии в государственных (муниципальных) закупках в другом государстве-члене".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 xml:space="preserve">2. Абзац третий пункта 9 дополнить словами "либо в течение более короткого срока в случае, если товар перестает соответствовать условиям производства, указанным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FB2">
        <w:rPr>
          <w:rFonts w:ascii="Times New Roman" w:hAnsi="Times New Roman" w:cs="Times New Roman"/>
          <w:sz w:val="24"/>
          <w:szCs w:val="24"/>
        </w:rPr>
        <w:t xml:space="preserve"> 1 к настоящим Правилам на дату выдачи такого акта".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3. Пункт 23 дополнить подпунктом 4 следующего содержания: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lastRenderedPageBreak/>
        <w:t xml:space="preserve">"4) несоответствие товара условиям производства, указанным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FB2">
        <w:rPr>
          <w:rFonts w:ascii="Times New Roman" w:hAnsi="Times New Roman" w:cs="Times New Roman"/>
          <w:sz w:val="24"/>
          <w:szCs w:val="24"/>
        </w:rPr>
        <w:t xml:space="preserve"> 1 к настоящим Правилам, в том числе в связи с </w:t>
      </w:r>
      <w:proofErr w:type="spellStart"/>
      <w:r w:rsidRPr="00AB3FB2"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 w:rsidRPr="00AB3FB2">
        <w:rPr>
          <w:rFonts w:ascii="Times New Roman" w:hAnsi="Times New Roman" w:cs="Times New Roman"/>
          <w:sz w:val="24"/>
          <w:szCs w:val="24"/>
        </w:rPr>
        <w:t xml:space="preserve"> необходимого количества баллов, установленных на очередной календарный год, если такие условия производства действовали на дату выдачи акта экспертизы</w:t>
      </w:r>
      <w:proofErr w:type="gramStart"/>
      <w:r w:rsidRPr="00AB3FB2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 xml:space="preserve">4.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FB2">
        <w:rPr>
          <w:rFonts w:ascii="Times New Roman" w:hAnsi="Times New Roman" w:cs="Times New Roman"/>
          <w:sz w:val="24"/>
          <w:szCs w:val="24"/>
        </w:rPr>
        <w:t xml:space="preserve"> 2 к указанным Правилам в примечании: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слова "Примечание: Акт экспертизы" заменить словами "Примечания: 1. Акт экспертизы";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слова "1. Акт экспертизы" заменить словами "2. Акт экспертизы";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слова "2. К акту" заменить словами "3. К акту";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абзацы одиннадцатый - тринадцатый изложить в следующей редакции: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"- в пункте 5 "Дата оформления (регистрации) акта" указывается дата оформления (регистрации) акта экспертизы;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 xml:space="preserve">- в пункте 6 "Срок действия акта" указывается срок действия акта экспертизы (дата оформления (регистрации) акта и дата </w:t>
      </w:r>
      <w:proofErr w:type="gramStart"/>
      <w:r w:rsidRPr="00AB3FB2">
        <w:rPr>
          <w:rFonts w:ascii="Times New Roman" w:hAnsi="Times New Roman" w:cs="Times New Roman"/>
          <w:sz w:val="24"/>
          <w:szCs w:val="24"/>
        </w:rPr>
        <w:t>окончания срока действия акта экспертизы</w:t>
      </w:r>
      <w:proofErr w:type="gramEnd"/>
      <w:r w:rsidRPr="00AB3FB2">
        <w:rPr>
          <w:rFonts w:ascii="Times New Roman" w:hAnsi="Times New Roman" w:cs="Times New Roman"/>
          <w:sz w:val="24"/>
          <w:szCs w:val="24"/>
        </w:rPr>
        <w:t>);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- в пункте 7 "Экспер</w:t>
      </w:r>
      <w:proofErr w:type="gramStart"/>
      <w:r w:rsidRPr="00AB3FB2">
        <w:rPr>
          <w:rFonts w:ascii="Times New Roman" w:hAnsi="Times New Roman" w:cs="Times New Roman"/>
          <w:sz w:val="24"/>
          <w:szCs w:val="24"/>
        </w:rPr>
        <w:t>т(</w:t>
      </w:r>
      <w:proofErr w:type="spellStart"/>
      <w:proofErr w:type="gramEnd"/>
      <w:r w:rsidRPr="00AB3FB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B3FB2">
        <w:rPr>
          <w:rFonts w:ascii="Times New Roman" w:hAnsi="Times New Roman" w:cs="Times New Roman"/>
          <w:sz w:val="24"/>
          <w:szCs w:val="24"/>
        </w:rPr>
        <w:t>)" указываются эксперт (эксперты), который непосредственно оформлял акт экспертизы (подпись, инициалы, фамилия эксперта, составившего акт экспертизы), количество страниц акта экспертизы и наименование органа (организации), уполномоченного на выдачу акта экспертизы.".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 xml:space="preserve">5.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FB2">
        <w:rPr>
          <w:rFonts w:ascii="Times New Roman" w:hAnsi="Times New Roman" w:cs="Times New Roman"/>
          <w:sz w:val="24"/>
          <w:szCs w:val="24"/>
        </w:rPr>
        <w:t xml:space="preserve"> 6 к указанным Правилам в сноске: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слова "подпункта 1) пункта 25" заменить словами "подпункта 1 пункта 23";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слова "подпункта 2) пункта 25" заменить словами "подпункта 2 пункта 23";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слова "подпункта 3) пункта 25" заменить словами "подпункта 3 пункта 23";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AB3FB2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"код "04" - если аннулирование записи в евразийском реестре промышленных товаров государств - членов Евразийского экономического союза осуществляется на основании подпункта 4 пункта 23 Правил</w:t>
      </w:r>
      <w:proofErr w:type="gramStart"/>
      <w:r w:rsidRPr="00AB3FB2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272F07" w:rsidRPr="00AB3FB2" w:rsidRDefault="00AB3FB2" w:rsidP="00AB3FB2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B3FB2">
        <w:rPr>
          <w:rFonts w:ascii="Times New Roman" w:hAnsi="Times New Roman" w:cs="Times New Roman"/>
          <w:sz w:val="24"/>
          <w:szCs w:val="24"/>
        </w:rPr>
        <w:t> </w:t>
      </w:r>
    </w:p>
    <w:sectPr w:rsidR="00272F07" w:rsidRPr="00AB3FB2" w:rsidSect="0027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3FB2"/>
    <w:rsid w:val="00272F07"/>
    <w:rsid w:val="00AB3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539</Words>
  <Characters>3077</Characters>
  <Application>Microsoft Office Word</Application>
  <DocSecurity>0</DocSecurity>
  <Lines>25</Lines>
  <Paragraphs>7</Paragraphs>
  <ScaleCrop>false</ScaleCrop>
  <Company>Krokoz™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2024-06-03T07:02:00Z</dcterms:created>
  <dcterms:modified xsi:type="dcterms:W3CDTF">2024-06-03T07:06:00Z</dcterms:modified>
</cp:coreProperties>
</file>