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2C" w:rsidRPr="00160A2C" w:rsidRDefault="00160A2C" w:rsidP="00160A2C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A2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160A2C" w:rsidRPr="00160A2C" w:rsidRDefault="00160A2C" w:rsidP="00160A2C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A2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160A2C" w:rsidRPr="00160A2C" w:rsidRDefault="00160A2C" w:rsidP="00160A2C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A2C">
        <w:rPr>
          <w:rFonts w:ascii="Times New Roman" w:hAnsi="Times New Roman" w:cs="Times New Roman"/>
          <w:b/>
          <w:sz w:val="24"/>
          <w:szCs w:val="24"/>
        </w:rPr>
        <w:t xml:space="preserve">от 26 января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60A2C">
        <w:rPr>
          <w:rFonts w:ascii="Times New Roman" w:hAnsi="Times New Roman" w:cs="Times New Roman"/>
          <w:b/>
          <w:sz w:val="24"/>
          <w:szCs w:val="24"/>
        </w:rPr>
        <w:t xml:space="preserve"> 02-09-08/6396 "О действиях органа внутреннего государственного финансового контроля субъекта РФ при выявлении нарушений законодательства РФ в сфере закупок в ходе проверки исполнения контрактов"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 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письмо от 27.12.2023, сообщает следующее.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A2C">
        <w:rPr>
          <w:rFonts w:ascii="Times New Roman" w:hAnsi="Times New Roman" w:cs="Times New Roman"/>
          <w:sz w:val="24"/>
          <w:szCs w:val="24"/>
        </w:rPr>
        <w:t xml:space="preserve">Согласно абзацу первому пункта 11.8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0A2C">
        <w:rPr>
          <w:rFonts w:ascii="Times New Roman" w:hAnsi="Times New Roman" w:cs="Times New Roman"/>
          <w:sz w:val="24"/>
          <w:szCs w:val="24"/>
        </w:rPr>
        <w:t xml:space="preserve"> 194н, Министерством финансов Российской Федерации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</w:t>
      </w:r>
      <w:proofErr w:type="gramEnd"/>
      <w:r w:rsidRPr="00160A2C">
        <w:rPr>
          <w:rFonts w:ascii="Times New Roman" w:hAnsi="Times New Roman" w:cs="Times New Roman"/>
          <w:sz w:val="24"/>
          <w:szCs w:val="24"/>
        </w:rPr>
        <w:t xml:space="preserve"> обоснования решения, принятого по обращению.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A2C">
        <w:rPr>
          <w:rFonts w:ascii="Times New Roman" w:hAnsi="Times New Roman" w:cs="Times New Roman"/>
          <w:sz w:val="24"/>
          <w:szCs w:val="24"/>
        </w:rPr>
        <w:t>Кроме того, в связи с отсутствием в письме информации о проведенном органом внутреннего государственного финансового контроля субъекта Российской Федерации контрольном мероприятии, выявленных в ходе его проведения нарушениях, а также содержания замечаний Федерального казначейства, предъявленных в ходе проверки органа внутреннего государственного финансового контроля субъекта Российской Федерации, представить всестороннюю и объективную позицию Минфина России по вопросам, указанным в данном обращении, не представляется</w:t>
      </w:r>
      <w:proofErr w:type="gramEnd"/>
      <w:r w:rsidRPr="00160A2C">
        <w:rPr>
          <w:rFonts w:ascii="Times New Roman" w:hAnsi="Times New Roman" w:cs="Times New Roman"/>
          <w:sz w:val="24"/>
          <w:szCs w:val="24"/>
        </w:rPr>
        <w:t xml:space="preserve"> возможным.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Вместе с тем полагаем возможным сообщить следующее.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A2C">
        <w:rPr>
          <w:rFonts w:ascii="Times New Roman" w:hAnsi="Times New Roman" w:cs="Times New Roman"/>
          <w:sz w:val="24"/>
          <w:szCs w:val="24"/>
        </w:rPr>
        <w:t>В соответствии со статьей 265 Бюджетного кодекса Российской Федерации (далее - БК РФ) государственный (муниципальный)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  <w:proofErr w:type="gramEnd"/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 xml:space="preserve">Перечень объектов государственного (муниципального) финансового контроля (далее - объект контроля) установлен положениями пункта 1 статьи 266.1 БК РФ, в соответствии с которым к объектам </w:t>
      </w:r>
      <w:proofErr w:type="gramStart"/>
      <w:r w:rsidRPr="00160A2C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160A2C">
        <w:rPr>
          <w:rFonts w:ascii="Times New Roman" w:hAnsi="Times New Roman" w:cs="Times New Roman"/>
          <w:sz w:val="24"/>
          <w:szCs w:val="24"/>
        </w:rPr>
        <w:t xml:space="preserve"> в том числе относятся государственные </w:t>
      </w:r>
      <w:r w:rsidRPr="00160A2C">
        <w:rPr>
          <w:rFonts w:ascii="Times New Roman" w:hAnsi="Times New Roman" w:cs="Times New Roman"/>
          <w:sz w:val="24"/>
          <w:szCs w:val="24"/>
        </w:rPr>
        <w:lastRenderedPageBreak/>
        <w:t>(муниципальные) учреждения, получающие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контрактов.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A2C">
        <w:rPr>
          <w:rFonts w:ascii="Times New Roman" w:hAnsi="Times New Roman" w:cs="Times New Roman"/>
          <w:sz w:val="24"/>
          <w:szCs w:val="24"/>
        </w:rPr>
        <w:t xml:space="preserve">При этом контроль в сфере закупок, в соответствии с частью 8 статьи 99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0A2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осуществляется органом (должностными лицами) исполнительной власти субъекта Российской Федерации в отношении закупок для обеспечения нужд субъекта Российской Федерации (часть 9 статьи 99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0A2C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 xml:space="preserve">В соответствии со статьей 269.2 БК РФ при осуществлении полномочий по внутреннему государственному финансовому контролю органами внутреннего государственного финансового контроля в отношении объектов контроля осуществляется производство по делам об административных правонарушениях в порядке, установленном Кодексом Российской Федерации об административных правонарушениях (далее - </w:t>
      </w:r>
      <w:proofErr w:type="spellStart"/>
      <w:r w:rsidRPr="00160A2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60A2C">
        <w:rPr>
          <w:rFonts w:ascii="Times New Roman" w:hAnsi="Times New Roman" w:cs="Times New Roman"/>
          <w:sz w:val="24"/>
          <w:szCs w:val="24"/>
        </w:rPr>
        <w:t>).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 xml:space="preserve">Протоколы об административных правонарушениях, в соответствии со статьей 28.3 </w:t>
      </w:r>
      <w:proofErr w:type="spellStart"/>
      <w:r w:rsidRPr="00160A2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60A2C">
        <w:rPr>
          <w:rFonts w:ascii="Times New Roman" w:hAnsi="Times New Roman" w:cs="Times New Roman"/>
          <w:sz w:val="24"/>
          <w:szCs w:val="24"/>
        </w:rPr>
        <w:t xml:space="preserve">, составляются должностными лицами органов, уполномоченных рассматривать дела об административных правонарушениях в соответствии с главой 23 </w:t>
      </w:r>
      <w:proofErr w:type="spellStart"/>
      <w:r w:rsidRPr="00160A2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60A2C">
        <w:rPr>
          <w:rFonts w:ascii="Times New Roman" w:hAnsi="Times New Roman" w:cs="Times New Roman"/>
          <w:sz w:val="24"/>
          <w:szCs w:val="24"/>
        </w:rPr>
        <w:t>, в пределах компетенции соответствующего органа.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 xml:space="preserve">В соответствии со статьей 23.7.1 </w:t>
      </w:r>
      <w:proofErr w:type="spellStart"/>
      <w:r w:rsidRPr="00160A2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60A2C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 субъектов Российской Федерации, осуществляющие функции по контролю и надзору в финансово-бюджетной сфере, рассматривают дела об административных правонарушениях, </w:t>
      </w:r>
      <w:proofErr w:type="gramStart"/>
      <w:r w:rsidRPr="00160A2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160A2C">
        <w:rPr>
          <w:rFonts w:ascii="Times New Roman" w:hAnsi="Times New Roman" w:cs="Times New Roman"/>
          <w:sz w:val="24"/>
          <w:szCs w:val="24"/>
        </w:rPr>
        <w:t xml:space="preserve"> в том числе статьей 7.29.3, частями 8 - 10 статьи 7.32 </w:t>
      </w:r>
      <w:proofErr w:type="spellStart"/>
      <w:r w:rsidRPr="00160A2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60A2C">
        <w:rPr>
          <w:rFonts w:ascii="Times New Roman" w:hAnsi="Times New Roman" w:cs="Times New Roman"/>
          <w:sz w:val="24"/>
          <w:szCs w:val="24"/>
        </w:rPr>
        <w:t xml:space="preserve"> (в пределах своих полномочий).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Таким образом, по мнению Департамента, предметом государственного (муниципального) финансового контроля, включая контроль в сфере закупок, являются исключительно средства бюджета бюджетной системы Российской Федерации (средства, предоставленные из бюджета).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A2C">
        <w:rPr>
          <w:rFonts w:ascii="Times New Roman" w:hAnsi="Times New Roman" w:cs="Times New Roman"/>
          <w:sz w:val="24"/>
          <w:szCs w:val="24"/>
        </w:rPr>
        <w:t>При этом органами внутреннего государственного (муниципального) финансового контроля в рамках полномочий, установленных статьей 269.2 БК РФ, помимо контроля в сфере закупок осуществляются иные полномочия по контролю, в том числе контроль за соблюдением положений правовых актов, обусловливающих публичные нормативные обязательства,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</w:t>
      </w:r>
      <w:proofErr w:type="gramEnd"/>
      <w:r w:rsidRPr="00160A2C">
        <w:rPr>
          <w:rFonts w:ascii="Times New Roman" w:hAnsi="Times New Roman" w:cs="Times New Roman"/>
          <w:sz w:val="24"/>
          <w:szCs w:val="24"/>
        </w:rPr>
        <w:t>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A2C">
        <w:rPr>
          <w:rFonts w:ascii="Times New Roman" w:hAnsi="Times New Roman" w:cs="Times New Roman"/>
          <w:sz w:val="24"/>
          <w:szCs w:val="24"/>
        </w:rPr>
        <w:t xml:space="preserve">В этой связи полагаем, что органы внутреннего государственного (муниципального) финансового контроля при проверке (анализе) направлений финансово-хозяйственной деятельности, осуществляемых объектом контроля и являющихся предметом контроля, могут осуществлять контрольные действия в отношении всех </w:t>
      </w:r>
      <w:r w:rsidRPr="00160A2C">
        <w:rPr>
          <w:rFonts w:ascii="Times New Roman" w:hAnsi="Times New Roman" w:cs="Times New Roman"/>
          <w:sz w:val="24"/>
          <w:szCs w:val="24"/>
        </w:rPr>
        <w:lastRenderedPageBreak/>
        <w:t>финансово-хозяйственных операций в рамках указанных направлений, в том числе при управлении и распоряжении государственным (муниципальным) имуществом и (или) его использовании, а также в отношении операций и процедур, совершаемых объектом</w:t>
      </w:r>
      <w:proofErr w:type="gramEnd"/>
      <w:r w:rsidRPr="00160A2C">
        <w:rPr>
          <w:rFonts w:ascii="Times New Roman" w:hAnsi="Times New Roman" w:cs="Times New Roman"/>
          <w:sz w:val="24"/>
          <w:szCs w:val="24"/>
        </w:rPr>
        <w:t xml:space="preserve"> контроля при исполнении контрактов (договоров), источником финансового обеспечения которых одновременно являются как средства бюджета бюджетной системы Российской Федерации, так и иные внебюджетные источники.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 xml:space="preserve">Также полагаем необходимым отметить, что в соответствии со статьей 28.1 </w:t>
      </w:r>
      <w:proofErr w:type="spellStart"/>
      <w:r w:rsidRPr="00160A2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60A2C">
        <w:rPr>
          <w:rFonts w:ascii="Times New Roman" w:hAnsi="Times New Roman" w:cs="Times New Roman"/>
          <w:sz w:val="24"/>
          <w:szCs w:val="24"/>
        </w:rPr>
        <w:t xml:space="preserve"> поводом к возбуждению дела об административном правонарушении </w:t>
      </w:r>
      <w:proofErr w:type="gramStart"/>
      <w:r w:rsidRPr="00160A2C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160A2C">
        <w:rPr>
          <w:rFonts w:ascii="Times New Roman" w:hAnsi="Times New Roman" w:cs="Times New Roman"/>
          <w:sz w:val="24"/>
          <w:szCs w:val="24"/>
        </w:rPr>
        <w:t xml:space="preserve"> в том числе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A2C">
        <w:rPr>
          <w:rFonts w:ascii="Times New Roman" w:hAnsi="Times New Roman" w:cs="Times New Roman"/>
          <w:sz w:val="24"/>
          <w:szCs w:val="24"/>
        </w:rPr>
        <w:t>Учитывая изложенное, по мнению Департамента, в случае выявления нарушений законодательства Российской Федерации в сфере закупок товаров, работ и услуг в ходе проверки исполнения контрактов, источником финансового обеспечения которых являлись как средства бюджета, так и иные внебюджетные источники, органом внутреннего государственного (муниципального) финансового контроля могут быть приняты соответствующие меры реагирования, в том числе составлены протоколы об административных правонарушениях.</w:t>
      </w:r>
      <w:proofErr w:type="gramEnd"/>
    </w:p>
    <w:p w:rsidR="00160A2C" w:rsidRPr="00160A2C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 </w:t>
      </w:r>
    </w:p>
    <w:p w:rsidR="00160A2C" w:rsidRPr="00160A2C" w:rsidRDefault="00160A2C" w:rsidP="001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60A2C" w:rsidRPr="00160A2C" w:rsidRDefault="00160A2C" w:rsidP="001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С.С.БЫЧКОВ</w:t>
      </w:r>
    </w:p>
    <w:p w:rsidR="00160A2C" w:rsidRPr="00160A2C" w:rsidRDefault="00160A2C" w:rsidP="001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26.01.2024</w:t>
      </w:r>
    </w:p>
    <w:p w:rsidR="003F2E02" w:rsidRPr="006F05BD" w:rsidRDefault="00160A2C" w:rsidP="00160A2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2C">
        <w:rPr>
          <w:rFonts w:ascii="Times New Roman" w:hAnsi="Times New Roman" w:cs="Times New Roman"/>
          <w:sz w:val="24"/>
          <w:szCs w:val="24"/>
        </w:rPr>
        <w:t> </w:t>
      </w:r>
    </w:p>
    <w:sectPr w:rsidR="003F2E02" w:rsidRPr="006F05BD" w:rsidSect="003F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05BD"/>
    <w:rsid w:val="00160A2C"/>
    <w:rsid w:val="003918BB"/>
    <w:rsid w:val="003F2E02"/>
    <w:rsid w:val="006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2024-06-04T03:32:00Z</dcterms:created>
  <dcterms:modified xsi:type="dcterms:W3CDTF">2024-06-04T03:32:00Z</dcterms:modified>
</cp:coreProperties>
</file>