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0B" w:rsidRDefault="0095379B" w:rsidP="0095379B">
      <w:pPr>
        <w:ind w:firstLine="184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 Минфин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53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18.06.2024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53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24-06-07/56102 "Об отражении в </w:t>
      </w:r>
      <w:proofErr w:type="gramStart"/>
      <w:r w:rsidRPr="00953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отчете</w:t>
      </w:r>
      <w:proofErr w:type="gramEnd"/>
      <w:r w:rsidRPr="00953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 объеме закупок у СМП и СОНКО контрактов, заключаемых с победителем закупки - субъектом малого предпринимательства"</w:t>
      </w:r>
    </w:p>
    <w:p w:rsidR="0095379B" w:rsidRDefault="0095379B" w:rsidP="0095379B">
      <w:pPr>
        <w:ind w:firstLine="184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379B" w:rsidRPr="0095379B" w:rsidRDefault="0095379B" w:rsidP="0095379B">
      <w:pPr>
        <w:ind w:firstLine="184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17.05.2024, направленное посредством электронной почты письмом от 17.05.2024, по вопросу применения положений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части порядка формирования отчета об объеме закупок у субъектов</w:t>
      </w:r>
      <w:proofErr w:type="gramEnd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малого предпринимательства, социально ориентированных некоммерческих организаций (далее - СМП, СОНКО), сообщает следующее.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положениями части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заказчики обязаны осуществлять закупки у СМП, СОНКО в объеме не менее чем двадцать пять процентов совокупного годового объема закупок, рассчитанного с учетом части 1.1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</w:t>
      </w:r>
      <w:proofErr w:type="gramStart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proofErr w:type="gramEnd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gramStart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проведении</w:t>
      </w:r>
      <w:proofErr w:type="gramEnd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открытых конкурентных способов определения поставщиков (подрядчиков, исполнителей),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gramStart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осуществлении</w:t>
      </w:r>
      <w:proofErr w:type="gramEnd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закупок с учетом положений части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определении поставщиков (подрядчиков, исполнителей) способами, указанными в пункте 1 части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 извещениях об осуществлении закупок устанавливается преимущество участникам закупок, которыми могут быть только СМП, СОНКО (часть 3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Закупки, осуществленные на общих основаниях, не учитываются в объеме закупок, осуществленных заказчиками у СМП, СОНКО в соответствии с частью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(часть 4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части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Условие о привлечении к исполнению контрактов субподрядчиков, соисполнителей из числа СМП, СОНКО в случае, предусмотренном частью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включается в контракты с указанием объема 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частью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и включается в отчет, указанный в части 4 данной статьи (часть 6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если по результатам закупки, осуществленной в соответствии с частью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контракт заключается с поставщиком (подрядчиком, исполнителем), являющимся СМП, требование о привлечении к исполнению контракта субподрядчиков, соисполнителей из числа СМП, СОНКО к нему не предъявляется.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случае, если поставщик (подрядчик, исполнитель), с которым заключен контракт в соответствии с частью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является СМП или СОНКО, в позиции 6 раздела II Формы отчета об объеме закупок у субъектов малого предпринимательства и социально ориентированных некоммерческих организаций, утвержденная постановлением Правительства Российской Федерации от 17.03.2015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238 "О порядке подготовки отчета об объеме закупок у</w:t>
      </w:r>
      <w:proofErr w:type="gramEnd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</w:t>
      </w:r>
      <w:proofErr w:type="gramStart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proofErr w:type="gramEnd"/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основе проектного финансирования"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238) учитывается объем, установленный условиями контракта в виде процента цены контракта Подпункт "е" пункта 2 Требований к заполнению формы отчета об объеме закупок у субъектов малого предпринимательства и социально ориентированных некоммерческих организаций, являющихся приложением к Правилам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утвержденным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238.</w:t>
      </w:r>
    </w:p>
    <w:p w:rsidR="0095379B" w:rsidRPr="0095379B" w:rsidRDefault="0095379B" w:rsidP="0095379B">
      <w:pPr>
        <w:ind w:firstLine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379B" w:rsidRPr="0095379B" w:rsidRDefault="0095379B" w:rsidP="009537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95379B" w:rsidRPr="0095379B" w:rsidRDefault="0095379B" w:rsidP="009537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Н.В.КОНКИНА</w:t>
      </w:r>
    </w:p>
    <w:p w:rsidR="0095379B" w:rsidRPr="0095379B" w:rsidRDefault="0095379B" w:rsidP="009537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79B">
        <w:rPr>
          <w:rFonts w:ascii="Times New Roman" w:hAnsi="Times New Roman" w:cs="Times New Roman"/>
          <w:color w:val="000000" w:themeColor="text1"/>
          <w:sz w:val="24"/>
          <w:szCs w:val="24"/>
        </w:rPr>
        <w:t>18.06.2024</w:t>
      </w:r>
    </w:p>
    <w:sectPr w:rsidR="0095379B" w:rsidRPr="0095379B" w:rsidSect="003B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379B"/>
    <w:rsid w:val="003B510B"/>
    <w:rsid w:val="0095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750</Words>
  <Characters>4276</Characters>
  <Application>Microsoft Office Word</Application>
  <DocSecurity>0</DocSecurity>
  <Lines>35</Lines>
  <Paragraphs>10</Paragraphs>
  <ScaleCrop>false</ScaleCrop>
  <Company>Krokoz™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2024-07-10T06:42:00Z</dcterms:created>
  <dcterms:modified xsi:type="dcterms:W3CDTF">2024-07-10T06:49:00Z</dcterms:modified>
</cp:coreProperties>
</file>