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EC" w:rsidRDefault="004B65EC" w:rsidP="004B65EC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5EC" w:rsidRPr="004B65EC" w:rsidRDefault="004B65EC" w:rsidP="004B65EC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5EC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4B65EC" w:rsidRDefault="004B65EC" w:rsidP="004B65EC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5EC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4B65EC" w:rsidRPr="004B65EC" w:rsidRDefault="004B65EC" w:rsidP="004B65EC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5EC" w:rsidRPr="004B65EC" w:rsidRDefault="004B65EC" w:rsidP="004B65EC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5EC">
        <w:rPr>
          <w:rFonts w:ascii="Times New Roman" w:hAnsi="Times New Roman" w:cs="Times New Roman"/>
          <w:b/>
          <w:sz w:val="24"/>
          <w:szCs w:val="24"/>
        </w:rPr>
        <w:t xml:space="preserve">от 7 марта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4B65EC">
        <w:rPr>
          <w:rFonts w:ascii="Times New Roman" w:hAnsi="Times New Roman" w:cs="Times New Roman"/>
          <w:b/>
          <w:sz w:val="24"/>
          <w:szCs w:val="24"/>
        </w:rPr>
        <w:t xml:space="preserve"> 02-12-12/21134 "О представлении участником казначейского сопровождения в территориальный орган Федерального казначейства Сведений об операциях с целевыми средствами, утвержденных </w:t>
      </w:r>
      <w:proofErr w:type="spellStart"/>
      <w:r w:rsidRPr="004B65EC">
        <w:rPr>
          <w:rFonts w:ascii="Times New Roman" w:hAnsi="Times New Roman" w:cs="Times New Roman"/>
          <w:b/>
          <w:sz w:val="24"/>
          <w:szCs w:val="24"/>
        </w:rPr>
        <w:t>госзаказчиком</w:t>
      </w:r>
      <w:proofErr w:type="spellEnd"/>
      <w:r w:rsidRPr="004B65EC">
        <w:rPr>
          <w:rFonts w:ascii="Times New Roman" w:hAnsi="Times New Roman" w:cs="Times New Roman"/>
          <w:b/>
          <w:sz w:val="24"/>
          <w:szCs w:val="24"/>
        </w:rPr>
        <w:t xml:space="preserve"> на бумажном носителе"</w:t>
      </w:r>
    </w:p>
    <w:p w:rsidR="004B65EC" w:rsidRDefault="004B65EC" w:rsidP="004B65E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65EC">
        <w:rPr>
          <w:rFonts w:ascii="Times New Roman" w:hAnsi="Times New Roman" w:cs="Times New Roman"/>
          <w:sz w:val="24"/>
          <w:szCs w:val="24"/>
        </w:rPr>
        <w:t> </w:t>
      </w:r>
    </w:p>
    <w:p w:rsidR="004B65EC" w:rsidRPr="004B65EC" w:rsidRDefault="004B65EC" w:rsidP="004B65E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4B65EC" w:rsidRPr="004B65EC" w:rsidRDefault="004B65EC" w:rsidP="004B65E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65EC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 рассмотрело обращение от 7 февраля 2024 г. по вопросу применения положений нормативных правовых актов, регулирующих казначейское сопровождение, при представлении документов на бумажном носителе и сообщает.</w:t>
      </w:r>
    </w:p>
    <w:p w:rsidR="004B65EC" w:rsidRPr="004B65EC" w:rsidRDefault="004B65EC" w:rsidP="004B65E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65EC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65EC">
        <w:rPr>
          <w:rFonts w:ascii="Times New Roman" w:hAnsi="Times New Roman" w:cs="Times New Roman"/>
          <w:sz w:val="24"/>
          <w:szCs w:val="24"/>
        </w:rPr>
        <w:t xml:space="preserve"> 329, Минфину России не предоставлено право </w:t>
      </w:r>
      <w:proofErr w:type="gramStart"/>
      <w:r w:rsidRPr="004B65EC">
        <w:rPr>
          <w:rFonts w:ascii="Times New Roman" w:hAnsi="Times New Roman" w:cs="Times New Roman"/>
          <w:sz w:val="24"/>
          <w:szCs w:val="24"/>
        </w:rPr>
        <w:t>давать</w:t>
      </w:r>
      <w:proofErr w:type="gramEnd"/>
      <w:r w:rsidRPr="004B65EC">
        <w:rPr>
          <w:rFonts w:ascii="Times New Roman" w:hAnsi="Times New Roman" w:cs="Times New Roman"/>
          <w:sz w:val="24"/>
          <w:szCs w:val="24"/>
        </w:rPr>
        <w:t xml:space="preserve">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ситуаций.</w:t>
      </w:r>
    </w:p>
    <w:p w:rsidR="004B65EC" w:rsidRPr="004B65EC" w:rsidRDefault="004B65EC" w:rsidP="004B65E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65EC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65EC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  <w:proofErr w:type="gramEnd"/>
    </w:p>
    <w:p w:rsidR="004B65EC" w:rsidRPr="004B65EC" w:rsidRDefault="004B65EC" w:rsidP="004B65E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65EC">
        <w:rPr>
          <w:rFonts w:ascii="Times New Roman" w:hAnsi="Times New Roman" w:cs="Times New Roman"/>
          <w:sz w:val="24"/>
          <w:szCs w:val="24"/>
        </w:rPr>
        <w:t>Вместе с тем Минфин России считает возможным высказать мнение по поставленному в обращении вопросу.</w:t>
      </w:r>
    </w:p>
    <w:p w:rsidR="004B65EC" w:rsidRPr="004B65EC" w:rsidRDefault="004B65EC" w:rsidP="004B65E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65EC">
        <w:rPr>
          <w:rFonts w:ascii="Times New Roman" w:hAnsi="Times New Roman" w:cs="Times New Roman"/>
          <w:sz w:val="24"/>
          <w:szCs w:val="24"/>
        </w:rPr>
        <w:t xml:space="preserve">Казначейское сопровождение осуществляется в соответствии с положениями главы 24.4 Бюджетного кодекса Российской Федерации (далее - Бюджетный кодекс), а также нормативными правовыми актами Правительства Российской Федерации Правила казначейского сопровождения, осуществляемого Федеральным казначейством, утвержденные постановлением Правительства Российской Федерации от 24 ноября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65EC">
        <w:rPr>
          <w:rFonts w:ascii="Times New Roman" w:hAnsi="Times New Roman" w:cs="Times New Roman"/>
          <w:sz w:val="24"/>
          <w:szCs w:val="24"/>
        </w:rPr>
        <w:t xml:space="preserve"> 2024 "О правилах казначейского сопровождения" (далее - Правила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65EC">
        <w:rPr>
          <w:rFonts w:ascii="Times New Roman" w:hAnsi="Times New Roman" w:cs="Times New Roman"/>
          <w:sz w:val="24"/>
          <w:szCs w:val="24"/>
        </w:rPr>
        <w:t xml:space="preserve"> 2024) и Минфина России Порядок осуществления территориальными органами Федерального казначейства санкционирования операций со</w:t>
      </w:r>
      <w:proofErr w:type="gramEnd"/>
      <w:r w:rsidRPr="004B65EC">
        <w:rPr>
          <w:rFonts w:ascii="Times New Roman" w:hAnsi="Times New Roman" w:cs="Times New Roman"/>
          <w:sz w:val="24"/>
          <w:szCs w:val="24"/>
        </w:rPr>
        <w:t xml:space="preserve"> средствами участников казначейского сопровождения, утвержденный приказом Минфина России от 17 декабря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65EC">
        <w:rPr>
          <w:rFonts w:ascii="Times New Roman" w:hAnsi="Times New Roman" w:cs="Times New Roman"/>
          <w:sz w:val="24"/>
          <w:szCs w:val="24"/>
        </w:rPr>
        <w:t xml:space="preserve"> 214н (далее - Порядок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65EC">
        <w:rPr>
          <w:rFonts w:ascii="Times New Roman" w:hAnsi="Times New Roman" w:cs="Times New Roman"/>
          <w:sz w:val="24"/>
          <w:szCs w:val="24"/>
        </w:rPr>
        <w:t xml:space="preserve"> 214н), принятыми во исполнение положений указанной главы Бюджетного кодекса. </w:t>
      </w:r>
    </w:p>
    <w:p w:rsidR="004B65EC" w:rsidRPr="004B65EC" w:rsidRDefault="004B65EC" w:rsidP="004B65E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65EC">
        <w:rPr>
          <w:rFonts w:ascii="Times New Roman" w:hAnsi="Times New Roman" w:cs="Times New Roman"/>
          <w:sz w:val="24"/>
          <w:szCs w:val="24"/>
        </w:rPr>
        <w:lastRenderedPageBreak/>
        <w:t xml:space="preserve">Подпунктом "б" пункта 10 Правил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65EC">
        <w:rPr>
          <w:rFonts w:ascii="Times New Roman" w:hAnsi="Times New Roman" w:cs="Times New Roman"/>
          <w:sz w:val="24"/>
          <w:szCs w:val="24"/>
        </w:rPr>
        <w:t xml:space="preserve"> 2024 предусмотрено, что при казначейском сопровождении ведение и использование лицевого счета (режим лицевого счета) предусматривают </w:t>
      </w:r>
      <w:proofErr w:type="gramStart"/>
      <w:r w:rsidRPr="004B65EC">
        <w:rPr>
          <w:rFonts w:ascii="Times New Roman" w:hAnsi="Times New Roman" w:cs="Times New Roman"/>
          <w:sz w:val="24"/>
          <w:szCs w:val="24"/>
        </w:rPr>
        <w:t>соблюдение</w:t>
      </w:r>
      <w:proofErr w:type="gramEnd"/>
      <w:r w:rsidRPr="004B65EC">
        <w:rPr>
          <w:rFonts w:ascii="Times New Roman" w:hAnsi="Times New Roman" w:cs="Times New Roman"/>
          <w:sz w:val="24"/>
          <w:szCs w:val="24"/>
        </w:rPr>
        <w:t xml:space="preserve"> в том числе условий об осуществлении санкционирования расходов, источником финансового обеспечения которых являются средства, подлежащие казначейскому сопровождению, в соответствии с представляемыми участниками казначейского сопровождения в территориальные органы Федерального казначейства сведениями об операциях с целевыми средствами, сформированными и утвержденными в порядке и по форме, </w:t>
      </w:r>
      <w:proofErr w:type="gramStart"/>
      <w:r w:rsidRPr="004B65EC">
        <w:rPr>
          <w:rFonts w:ascii="Times New Roman" w:hAnsi="Times New Roman" w:cs="Times New Roman"/>
          <w:sz w:val="24"/>
          <w:szCs w:val="24"/>
        </w:rPr>
        <w:t>предусмотренными</w:t>
      </w:r>
      <w:proofErr w:type="gramEnd"/>
      <w:r w:rsidRPr="004B65EC">
        <w:rPr>
          <w:rFonts w:ascii="Times New Roman" w:hAnsi="Times New Roman" w:cs="Times New Roman"/>
          <w:sz w:val="24"/>
          <w:szCs w:val="24"/>
        </w:rPr>
        <w:t xml:space="preserve"> Порядком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65EC">
        <w:rPr>
          <w:rFonts w:ascii="Times New Roman" w:hAnsi="Times New Roman" w:cs="Times New Roman"/>
          <w:sz w:val="24"/>
          <w:szCs w:val="24"/>
        </w:rPr>
        <w:t xml:space="preserve"> 214н (далее соответственно - целевые расходы, целевые средства, Сведения).</w:t>
      </w:r>
    </w:p>
    <w:p w:rsidR="004B65EC" w:rsidRPr="004B65EC" w:rsidRDefault="004B65EC" w:rsidP="004B65E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65EC">
        <w:rPr>
          <w:rFonts w:ascii="Times New Roman" w:hAnsi="Times New Roman" w:cs="Times New Roman"/>
          <w:sz w:val="24"/>
          <w:szCs w:val="24"/>
        </w:rPr>
        <w:t xml:space="preserve">Согласно положениям пункта 4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65EC">
        <w:rPr>
          <w:rFonts w:ascii="Times New Roman" w:hAnsi="Times New Roman" w:cs="Times New Roman"/>
          <w:sz w:val="24"/>
          <w:szCs w:val="24"/>
        </w:rPr>
        <w:t xml:space="preserve"> 214н санкционирование операций с целевыми средствами осуществляется территориальным органом Федерального казначейства на основании сформированных и представленных участником казначейского сопровождения Сведений, в которых </w:t>
      </w:r>
      <w:proofErr w:type="gramStart"/>
      <w:r w:rsidRPr="004B65EC">
        <w:rPr>
          <w:rFonts w:ascii="Times New Roman" w:hAnsi="Times New Roman" w:cs="Times New Roman"/>
          <w:sz w:val="24"/>
          <w:szCs w:val="24"/>
        </w:rPr>
        <w:t>указываются</w:t>
      </w:r>
      <w:proofErr w:type="gramEnd"/>
      <w:r w:rsidRPr="004B65EC">
        <w:rPr>
          <w:rFonts w:ascii="Times New Roman" w:hAnsi="Times New Roman" w:cs="Times New Roman"/>
          <w:sz w:val="24"/>
          <w:szCs w:val="24"/>
        </w:rPr>
        <w:t xml:space="preserve"> в том числе коды направления расходования целевых средств, соответствующие предмету и условиям государственного контракта.</w:t>
      </w:r>
    </w:p>
    <w:p w:rsidR="004B65EC" w:rsidRPr="004B65EC" w:rsidRDefault="004B65EC" w:rsidP="004B65E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65EC">
        <w:rPr>
          <w:rFonts w:ascii="Times New Roman" w:hAnsi="Times New Roman" w:cs="Times New Roman"/>
          <w:sz w:val="24"/>
          <w:szCs w:val="24"/>
        </w:rPr>
        <w:t xml:space="preserve">При этом пунктом 2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65EC">
        <w:rPr>
          <w:rFonts w:ascii="Times New Roman" w:hAnsi="Times New Roman" w:cs="Times New Roman"/>
          <w:sz w:val="24"/>
          <w:szCs w:val="24"/>
        </w:rPr>
        <w:t xml:space="preserve"> 214н предусмотрено, что положения, установленные для государственных контрактов, распространяются на договоры (контракты) о поставке товаров, выполнении работ, оказании услуг, заключаемые бюджетными и автономными учреждениями, если законодательством Российской Федерации предусмотрены требования об осуществлении казначейского сопровождения средств, предоставляемых на основании таких договоров учреждений.</w:t>
      </w:r>
      <w:proofErr w:type="gramEnd"/>
    </w:p>
    <w:p w:rsidR="004B65EC" w:rsidRPr="004B65EC" w:rsidRDefault="004B65EC" w:rsidP="004B65E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65EC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65EC">
        <w:rPr>
          <w:rFonts w:ascii="Times New Roman" w:hAnsi="Times New Roman" w:cs="Times New Roman"/>
          <w:sz w:val="24"/>
          <w:szCs w:val="24"/>
        </w:rPr>
        <w:t xml:space="preserve"> 214н Сведения для участника казначейского сопровождения </w:t>
      </w:r>
      <w:proofErr w:type="gramStart"/>
      <w:r w:rsidRPr="004B65EC">
        <w:rPr>
          <w:rFonts w:ascii="Times New Roman" w:hAnsi="Times New Roman" w:cs="Times New Roman"/>
          <w:sz w:val="24"/>
          <w:szCs w:val="24"/>
        </w:rPr>
        <w:t>утверждаются</w:t>
      </w:r>
      <w:proofErr w:type="gramEnd"/>
      <w:r w:rsidRPr="004B65EC">
        <w:rPr>
          <w:rFonts w:ascii="Times New Roman" w:hAnsi="Times New Roman" w:cs="Times New Roman"/>
          <w:sz w:val="24"/>
          <w:szCs w:val="24"/>
        </w:rPr>
        <w:t xml:space="preserve"> в том числе государственным заказчиком в случае:</w:t>
      </w:r>
    </w:p>
    <w:p w:rsidR="004B65EC" w:rsidRPr="004B65EC" w:rsidRDefault="004B65EC" w:rsidP="004B65E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65EC">
        <w:rPr>
          <w:rFonts w:ascii="Times New Roman" w:hAnsi="Times New Roman" w:cs="Times New Roman"/>
          <w:sz w:val="24"/>
          <w:szCs w:val="24"/>
        </w:rPr>
        <w:t xml:space="preserve">отсутствия разрешения на утверждение Сведений, предоставленного участнику казначейского сопровождения государственным заказчиком, или если условиями государственного контракта не предусмотрено право утверждения Сведений участником казначейского сопровождения (пункт 5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65EC">
        <w:rPr>
          <w:rFonts w:ascii="Times New Roman" w:hAnsi="Times New Roman" w:cs="Times New Roman"/>
          <w:sz w:val="24"/>
          <w:szCs w:val="24"/>
        </w:rPr>
        <w:t xml:space="preserve"> 214н);</w:t>
      </w:r>
    </w:p>
    <w:p w:rsidR="004B65EC" w:rsidRPr="004B65EC" w:rsidRDefault="004B65EC" w:rsidP="004B65E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65EC">
        <w:rPr>
          <w:rFonts w:ascii="Times New Roman" w:hAnsi="Times New Roman" w:cs="Times New Roman"/>
          <w:sz w:val="24"/>
          <w:szCs w:val="24"/>
        </w:rPr>
        <w:t xml:space="preserve">наличия в Сведениях направления расходования средств на перечисление прибыли по государственному контракту (пункт 7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65EC">
        <w:rPr>
          <w:rFonts w:ascii="Times New Roman" w:hAnsi="Times New Roman" w:cs="Times New Roman"/>
          <w:sz w:val="24"/>
          <w:szCs w:val="24"/>
        </w:rPr>
        <w:t xml:space="preserve"> 214н);</w:t>
      </w:r>
    </w:p>
    <w:p w:rsidR="004B65EC" w:rsidRPr="004B65EC" w:rsidRDefault="004B65EC" w:rsidP="004B65E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65EC">
        <w:rPr>
          <w:rFonts w:ascii="Times New Roman" w:hAnsi="Times New Roman" w:cs="Times New Roman"/>
          <w:sz w:val="24"/>
          <w:szCs w:val="24"/>
        </w:rPr>
        <w:t xml:space="preserve">наличия в Сведениях направления расходования средств на перечисление накладных расходов в размере, превышающем 25 процентов от цены государственного контракта (пункт 7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65EC">
        <w:rPr>
          <w:rFonts w:ascii="Times New Roman" w:hAnsi="Times New Roman" w:cs="Times New Roman"/>
          <w:sz w:val="24"/>
          <w:szCs w:val="24"/>
        </w:rPr>
        <w:t xml:space="preserve"> 214н);</w:t>
      </w:r>
    </w:p>
    <w:p w:rsidR="004B65EC" w:rsidRPr="004B65EC" w:rsidRDefault="004B65EC" w:rsidP="004B65E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65EC">
        <w:rPr>
          <w:rFonts w:ascii="Times New Roman" w:hAnsi="Times New Roman" w:cs="Times New Roman"/>
          <w:sz w:val="24"/>
          <w:szCs w:val="24"/>
        </w:rPr>
        <w:t xml:space="preserve">формирования Сведений по государственному контракту, содержащему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а также содержащему сведения ограниченного доступа (пункт 7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65EC">
        <w:rPr>
          <w:rFonts w:ascii="Times New Roman" w:hAnsi="Times New Roman" w:cs="Times New Roman"/>
          <w:sz w:val="24"/>
          <w:szCs w:val="24"/>
        </w:rPr>
        <w:t xml:space="preserve"> 214н).</w:t>
      </w:r>
    </w:p>
    <w:p w:rsidR="004B65EC" w:rsidRPr="004B65EC" w:rsidRDefault="004B65EC" w:rsidP="004B65E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65EC">
        <w:rPr>
          <w:rFonts w:ascii="Times New Roman" w:hAnsi="Times New Roman" w:cs="Times New Roman"/>
          <w:sz w:val="24"/>
          <w:szCs w:val="24"/>
        </w:rPr>
        <w:t xml:space="preserve">Согласно пункту 3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65EC">
        <w:rPr>
          <w:rFonts w:ascii="Times New Roman" w:hAnsi="Times New Roman" w:cs="Times New Roman"/>
          <w:sz w:val="24"/>
          <w:szCs w:val="24"/>
        </w:rPr>
        <w:t xml:space="preserve"> 214н при санкционировании операций с целевыми средствами, проведении проверок в рамках бюджетного мониторинга и </w:t>
      </w:r>
      <w:r w:rsidRPr="004B65EC">
        <w:rPr>
          <w:rFonts w:ascii="Times New Roman" w:hAnsi="Times New Roman" w:cs="Times New Roman"/>
          <w:sz w:val="24"/>
          <w:szCs w:val="24"/>
        </w:rPr>
        <w:lastRenderedPageBreak/>
        <w:t xml:space="preserve">информировании о применении мер реагирования обмен информацией между территориальным органом Федерального казначейства, государственным заказчиком и участником казначейского сопровождения осуществляется с применением документов, предусмотренных Порядком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65EC">
        <w:rPr>
          <w:rFonts w:ascii="Times New Roman" w:hAnsi="Times New Roman" w:cs="Times New Roman"/>
          <w:sz w:val="24"/>
          <w:szCs w:val="24"/>
        </w:rPr>
        <w:t xml:space="preserve"> 214н, подписанных усиленной квалифицированной электронной подписью лица, имеющего право на подписание документов, а также документов в форме электронной</w:t>
      </w:r>
      <w:proofErr w:type="gramEnd"/>
      <w:r w:rsidRPr="004B65EC">
        <w:rPr>
          <w:rFonts w:ascii="Times New Roman" w:hAnsi="Times New Roman" w:cs="Times New Roman"/>
          <w:sz w:val="24"/>
          <w:szCs w:val="24"/>
        </w:rPr>
        <w:t xml:space="preserve"> копии документа на бумажном носителе, созданной посредством его сканирования, или копии электронного документа, подтвержденного электронной подписью.</w:t>
      </w:r>
    </w:p>
    <w:p w:rsidR="004B65EC" w:rsidRPr="004B65EC" w:rsidRDefault="004B65EC" w:rsidP="004B65E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65EC">
        <w:rPr>
          <w:rFonts w:ascii="Times New Roman" w:hAnsi="Times New Roman" w:cs="Times New Roman"/>
          <w:sz w:val="24"/>
          <w:szCs w:val="24"/>
        </w:rPr>
        <w:t xml:space="preserve">Пунктом 11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65EC">
        <w:rPr>
          <w:rFonts w:ascii="Times New Roman" w:hAnsi="Times New Roman" w:cs="Times New Roman"/>
          <w:sz w:val="24"/>
          <w:szCs w:val="24"/>
        </w:rPr>
        <w:t xml:space="preserve"> 214н установлено, что территориальный орган Федерального казначейства осуществляет проверку представленных участником казначейского сопровождения Сведений и, соответственно, отражает показатели Сведений на лицевом счете в случае их соответствия пунктам 4 - 10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65EC">
        <w:rPr>
          <w:rFonts w:ascii="Times New Roman" w:hAnsi="Times New Roman" w:cs="Times New Roman"/>
          <w:sz w:val="24"/>
          <w:szCs w:val="24"/>
        </w:rPr>
        <w:t xml:space="preserve"> 214н, либо возвращает Сведения в случае их несоответствия пунктам 4 - 10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65EC">
        <w:rPr>
          <w:rFonts w:ascii="Times New Roman" w:hAnsi="Times New Roman" w:cs="Times New Roman"/>
          <w:sz w:val="24"/>
          <w:szCs w:val="24"/>
        </w:rPr>
        <w:t xml:space="preserve"> 214н.</w:t>
      </w:r>
    </w:p>
    <w:p w:rsidR="004B65EC" w:rsidRPr="004B65EC" w:rsidRDefault="004B65EC" w:rsidP="004B65E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65EC">
        <w:rPr>
          <w:rFonts w:ascii="Times New Roman" w:hAnsi="Times New Roman" w:cs="Times New Roman"/>
          <w:sz w:val="24"/>
          <w:szCs w:val="24"/>
        </w:rPr>
        <w:t xml:space="preserve">Согласно информации, полученной от Федерального казначейства, являющегося оператором Перечень подсистем (компонентов, модулей) государственной интегрированной информационной системы управления общественными финансами "Электронный бюджет", утвержденный приказом Минфина России от 30 декабря 2019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65EC">
        <w:rPr>
          <w:rFonts w:ascii="Times New Roman" w:hAnsi="Times New Roman" w:cs="Times New Roman"/>
          <w:sz w:val="24"/>
          <w:szCs w:val="24"/>
        </w:rPr>
        <w:t xml:space="preserve"> 259н компонента казначейского сопровождения модуля ведения операций по исполнению обязательств участников бюджетного процесса и операций со средствами юридических лиц, не являющихся участниками бюджетного процесса, подсистемы управления расходами в государственной интегрированной</w:t>
      </w:r>
      <w:proofErr w:type="gramEnd"/>
      <w:r w:rsidRPr="004B65EC">
        <w:rPr>
          <w:rFonts w:ascii="Times New Roman" w:hAnsi="Times New Roman" w:cs="Times New Roman"/>
          <w:sz w:val="24"/>
          <w:szCs w:val="24"/>
        </w:rPr>
        <w:t xml:space="preserve"> информационной системе управления общественными финансами "Электронный бюджет" (далее соответственно - ПУР КС, ГИИС "Электронный бюджет"), с 2020 года в ПУР КС ГИИС "Электронный бюджет" в целях применения положений пункта 3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65EC">
        <w:rPr>
          <w:rFonts w:ascii="Times New Roman" w:hAnsi="Times New Roman" w:cs="Times New Roman"/>
          <w:sz w:val="24"/>
          <w:szCs w:val="24"/>
        </w:rPr>
        <w:t xml:space="preserve"> 214н реализован электронный формуляр Сведений.</w:t>
      </w:r>
    </w:p>
    <w:p w:rsidR="004B65EC" w:rsidRPr="004B65EC" w:rsidRDefault="004B65EC" w:rsidP="004B65E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65EC">
        <w:rPr>
          <w:rFonts w:ascii="Times New Roman" w:hAnsi="Times New Roman" w:cs="Times New Roman"/>
          <w:sz w:val="24"/>
          <w:szCs w:val="24"/>
        </w:rPr>
        <w:t>Таким образом, с 2020 года государственный заказчик имеет возможность утверждать сформированные участником казначейского сопровождения Сведения как с использованием личного кабинета в ПУР КС ГИПС "Электронный бюджет", так и на бумажном носителе.</w:t>
      </w:r>
    </w:p>
    <w:p w:rsidR="004B65EC" w:rsidRPr="004B65EC" w:rsidRDefault="004B65EC" w:rsidP="004B65E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65EC">
        <w:rPr>
          <w:rFonts w:ascii="Times New Roman" w:hAnsi="Times New Roman" w:cs="Times New Roman"/>
          <w:sz w:val="24"/>
          <w:szCs w:val="24"/>
        </w:rPr>
        <w:t xml:space="preserve">При этом в соответствии с пунктом 3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65EC">
        <w:rPr>
          <w:rFonts w:ascii="Times New Roman" w:hAnsi="Times New Roman" w:cs="Times New Roman"/>
          <w:sz w:val="24"/>
          <w:szCs w:val="24"/>
        </w:rPr>
        <w:t xml:space="preserve"> 214н в случае утверждения государственным заказчиком Сведений на бумажном носителе участник казначейского сопровождения представляет в территориальный орган Федерального казначейства электронную копию Сведений, созданную посредством сканирования бумажного носителя.</w:t>
      </w:r>
    </w:p>
    <w:p w:rsidR="004B65EC" w:rsidRPr="004B65EC" w:rsidRDefault="004B65EC" w:rsidP="004B65E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65EC">
        <w:rPr>
          <w:rFonts w:ascii="Times New Roman" w:hAnsi="Times New Roman" w:cs="Times New Roman"/>
          <w:sz w:val="24"/>
          <w:szCs w:val="24"/>
        </w:rPr>
        <w:t xml:space="preserve">Дополнительно Минфин России считает возможным сообщить, что в ПУР КС и подсистеме информационно-аналитического обеспечения ГИПС "Электронный бюджет" Перечень подсистем (компонентов, модулей) государственной интегрированной информационной системы управления общественными финансами "Электронный бюджет", утвержденный приказом Минфина России от 30 декабря 2019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65EC">
        <w:rPr>
          <w:rFonts w:ascii="Times New Roman" w:hAnsi="Times New Roman" w:cs="Times New Roman"/>
          <w:sz w:val="24"/>
          <w:szCs w:val="24"/>
        </w:rPr>
        <w:t xml:space="preserve"> 259н реализован функционал, обеспечивающий возможность осуществления государственным заказчиком мониторинга исполнения государственных контрактов путем предоставления доступа к информации об операциях по зачислению</w:t>
      </w:r>
      <w:proofErr w:type="gramEnd"/>
      <w:r w:rsidRPr="004B65EC">
        <w:rPr>
          <w:rFonts w:ascii="Times New Roman" w:hAnsi="Times New Roman" w:cs="Times New Roman"/>
          <w:sz w:val="24"/>
          <w:szCs w:val="24"/>
        </w:rPr>
        <w:t xml:space="preserve"> и списанию целевых средств на </w:t>
      </w:r>
      <w:r w:rsidRPr="004B65EC">
        <w:rPr>
          <w:rFonts w:ascii="Times New Roman" w:hAnsi="Times New Roman" w:cs="Times New Roman"/>
          <w:sz w:val="24"/>
          <w:szCs w:val="24"/>
        </w:rPr>
        <w:lastRenderedPageBreak/>
        <w:t>лицевых счетах участников казначейского сопровождения в рамках исполнения государственного контракта.</w:t>
      </w:r>
    </w:p>
    <w:p w:rsidR="004B65EC" w:rsidRPr="004B65EC" w:rsidRDefault="004B65EC" w:rsidP="004B65E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65EC">
        <w:rPr>
          <w:rFonts w:ascii="Times New Roman" w:hAnsi="Times New Roman" w:cs="Times New Roman"/>
          <w:sz w:val="24"/>
          <w:szCs w:val="24"/>
        </w:rPr>
        <w:t>В целях совершенствования нормативных правовых актов, регулирующих казначейское сопровождение, Минфин России сообщает о готовности рассмотреть предложения Финансового университета, направленные в установленном порядке.</w:t>
      </w:r>
    </w:p>
    <w:p w:rsidR="004B65EC" w:rsidRPr="004B65EC" w:rsidRDefault="004B65EC" w:rsidP="004B65E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65EC">
        <w:rPr>
          <w:rFonts w:ascii="Times New Roman" w:hAnsi="Times New Roman" w:cs="Times New Roman"/>
          <w:sz w:val="24"/>
          <w:szCs w:val="24"/>
        </w:rPr>
        <w:t> </w:t>
      </w:r>
    </w:p>
    <w:p w:rsidR="004B65EC" w:rsidRPr="004B65EC" w:rsidRDefault="004B65EC" w:rsidP="004B65E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65EC">
        <w:rPr>
          <w:rFonts w:ascii="Times New Roman" w:hAnsi="Times New Roman" w:cs="Times New Roman"/>
          <w:sz w:val="24"/>
          <w:szCs w:val="24"/>
        </w:rPr>
        <w:t>А.М.ЛАВРОВ</w:t>
      </w:r>
    </w:p>
    <w:p w:rsidR="00D22EB1" w:rsidRPr="00D83B56" w:rsidRDefault="004B65EC" w:rsidP="004B65E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65EC">
        <w:rPr>
          <w:rFonts w:ascii="Times New Roman" w:hAnsi="Times New Roman" w:cs="Times New Roman"/>
          <w:sz w:val="24"/>
          <w:szCs w:val="24"/>
        </w:rPr>
        <w:t>07.03.2024</w:t>
      </w:r>
    </w:p>
    <w:sectPr w:rsidR="00D22EB1" w:rsidRPr="00D83B56" w:rsidSect="00D22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3B56"/>
    <w:rsid w:val="000F021A"/>
    <w:rsid w:val="004B65EC"/>
    <w:rsid w:val="00D22EB1"/>
    <w:rsid w:val="00D83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2024-07-11T01:42:00Z</dcterms:created>
  <dcterms:modified xsi:type="dcterms:W3CDTF">2024-07-11T01:42:00Z</dcterms:modified>
</cp:coreProperties>
</file>