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BF" w:rsidRPr="00B639BF" w:rsidRDefault="00B639BF" w:rsidP="00B639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B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639BF" w:rsidRPr="00B639BF" w:rsidRDefault="00B639BF" w:rsidP="00B639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B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639BF" w:rsidRPr="00B639BF" w:rsidRDefault="00B639BF" w:rsidP="00B639B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BF">
        <w:rPr>
          <w:rFonts w:ascii="Times New Roman" w:hAnsi="Times New Roman" w:cs="Times New Roman"/>
          <w:b/>
          <w:sz w:val="24"/>
          <w:szCs w:val="24"/>
        </w:rPr>
        <w:t xml:space="preserve">от 22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639BF">
        <w:rPr>
          <w:rFonts w:ascii="Times New Roman" w:hAnsi="Times New Roman" w:cs="Times New Roman"/>
          <w:b/>
          <w:sz w:val="24"/>
          <w:szCs w:val="24"/>
        </w:rPr>
        <w:t xml:space="preserve"> 02-14-08/4645 "О санкционировании целевых расходов по договору финансовой аренды (лизинга), заключенному в целях исполнения контрактов, договоров (соглашений), средства которых </w:t>
      </w:r>
      <w:proofErr w:type="gramStart"/>
      <w:r w:rsidRPr="00B639BF">
        <w:rPr>
          <w:rFonts w:ascii="Times New Roman" w:hAnsi="Times New Roman" w:cs="Times New Roman"/>
          <w:b/>
          <w:sz w:val="24"/>
          <w:szCs w:val="24"/>
        </w:rPr>
        <w:t>подлежат казначейскому сопровожден</w:t>
      </w:r>
      <w:proofErr w:type="gramEnd"/>
      <w:r w:rsidRPr="00B639BF">
        <w:rPr>
          <w:rFonts w:ascii="Times New Roman" w:hAnsi="Times New Roman" w:cs="Times New Roman"/>
          <w:b/>
          <w:sz w:val="24"/>
          <w:szCs w:val="24"/>
        </w:rPr>
        <w:t>"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 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обращения от 21 декабря 2023 г., направленное письмом от 26 декабря 2023 г., и от 21 декабря 2023 г., </w:t>
      </w:r>
      <w:proofErr w:type="gramStart"/>
      <w:r w:rsidRPr="00B639BF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 xml:space="preserve"> в том числе через официальный сайт Минфина России 22 декабря 2023 г., по вопросу применения положений пункта 29(2)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214н 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осуществления территориальными органами </w:t>
      </w:r>
      <w:proofErr w:type="gramStart"/>
      <w:r w:rsidR="00E32C8B" w:rsidRPr="00B639BF">
        <w:rPr>
          <w:rFonts w:ascii="Times New Roman" w:hAnsi="Times New Roman" w:cs="Times New Roman"/>
          <w:sz w:val="24"/>
          <w:szCs w:val="24"/>
        </w:rPr>
        <w:t xml:space="preserve">Федерального казначейства санкционирования операций со средствами участников казначейского сопровождения, утвержденный приказом Минфина России от 17 декабря 2021 г.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 214н)</w:t>
      </w:r>
      <w:r w:rsidRPr="00B639BF">
        <w:rPr>
          <w:rFonts w:ascii="Times New Roman" w:hAnsi="Times New Roman" w:cs="Times New Roman"/>
          <w:sz w:val="24"/>
          <w:szCs w:val="24"/>
        </w:rPr>
        <w:t xml:space="preserve"> при санкционировании расходов за счет средств, подлежащих казначейскому сопровождению (далее соответственно - целевые расходы, целевые средства), по укрупненному коду направления расходования 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 3 к Порядку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 214н</w:t>
      </w:r>
      <w:r w:rsidRPr="00B639BF">
        <w:rPr>
          <w:rFonts w:ascii="Times New Roman" w:hAnsi="Times New Roman" w:cs="Times New Roman"/>
          <w:sz w:val="24"/>
          <w:szCs w:val="24"/>
        </w:rPr>
        <w:t xml:space="preserve"> 0400 "Выплаты по договорам финансовой аренды (лизинга) объектов основных средств, связанных непосредственно с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 xml:space="preserve"> поставкой товаров, выполнением работ, оказанием услуг" и сообщает.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B639BF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194н.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вопросу.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lastRenderedPageBreak/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BF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242.23 Бюджетного кодекса операции с целевыми средствами осуществляются на казначейских счетах, открытых в территориальных органах Федерального казначейства, и отражаются на лицевых счетах, открытых участникам казначейского сопровождения в территориальных органах Федерального казначейства (далее - лицевой счет), после проведения территориальным органом Федерального казначейства санкционирования в соответствии с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214н.</w:t>
      </w:r>
      <w:proofErr w:type="gramEnd"/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имеется в виду абзац второй подпункта 1 статьи 242.27 БК РФ, а не абзац шестой.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Согласно положениям абзаца шестого подпункта 1 статьи 242.27 Бюджетного кодекса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 на основании государственных (муниципальных) контрактов, контрактов (договоров), заключаемых в </w:t>
      </w:r>
      <w:proofErr w:type="gramStart"/>
      <w:r w:rsidRPr="00B639BF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 xml:space="preserve"> в том числе аренды.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BF">
        <w:rPr>
          <w:rFonts w:ascii="Times New Roman" w:hAnsi="Times New Roman" w:cs="Times New Roman"/>
          <w:sz w:val="24"/>
          <w:szCs w:val="24"/>
        </w:rPr>
        <w:t xml:space="preserve">Согласно пункту 29(2)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214н санкционирование целевых расходов с лицевых счетов по укрупненному коду направления расходования </w:t>
      </w:r>
      <w:r w:rsidR="00E32C8B" w:rsidRPr="00E32C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E32C8B">
        <w:rPr>
          <w:rFonts w:ascii="Times New Roman" w:hAnsi="Times New Roman" w:cs="Times New Roman"/>
          <w:sz w:val="24"/>
          <w:szCs w:val="24"/>
        </w:rPr>
        <w:t xml:space="preserve"> 3 к Порядку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E32C8B">
        <w:rPr>
          <w:rFonts w:ascii="Times New Roman" w:hAnsi="Times New Roman" w:cs="Times New Roman"/>
          <w:sz w:val="24"/>
          <w:szCs w:val="24"/>
        </w:rPr>
        <w:t xml:space="preserve"> 214н</w:t>
      </w:r>
      <w:r w:rsidRPr="00B639BF">
        <w:rPr>
          <w:rFonts w:ascii="Times New Roman" w:hAnsi="Times New Roman" w:cs="Times New Roman"/>
          <w:sz w:val="24"/>
          <w:szCs w:val="24"/>
        </w:rPr>
        <w:t xml:space="preserve"> 0400 "Выплаты по договорам финансовой аренды (лизинга) объектов основных средств, связанных непосредственно с поставкой товаров, выполнением работ, оказанием услуг" осуществляется в соответствии с условиями договора финансовой аренды (лизинга) соразмерно срокам использования (эксплуатации) предмета лизинга при исполнении государственного (муниципального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>) контракта, договора (соглашения), контракта (договора), условиями которых предусмотрено приобретение предмета лизинга, на счета, открытые лизингодателям в банке.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В соответствии с положениями части 1 статьи 665 Гражданского кодекса Российской Федерации (далее - Гражданский кодекс) по договору финансовой аренды (договору лизинга)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Согласно положениям статьи 19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164-ФЗ </w:t>
      </w:r>
      <w:r w:rsidR="00E32C8B" w:rsidRPr="00B639BF">
        <w:rPr>
          <w:rFonts w:ascii="Times New Roman" w:hAnsi="Times New Roman" w:cs="Times New Roman"/>
          <w:sz w:val="24"/>
          <w:szCs w:val="24"/>
        </w:rPr>
        <w:t>"О финансовой аренде (лизинге)"</w:t>
      </w:r>
      <w:r w:rsidRPr="00B639BF">
        <w:rPr>
          <w:rFonts w:ascii="Times New Roman" w:hAnsi="Times New Roman" w:cs="Times New Roman"/>
          <w:sz w:val="24"/>
          <w:szCs w:val="24"/>
        </w:rPr>
        <w:t>: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договором лизинга может быть предусмотрено, что предмет лизинга переходит в собственность лизингополучателя по истечении срока договора лизинга или до его истечения на условиях, предусмотренных соглашением сторон;</w:t>
      </w:r>
    </w:p>
    <w:p w:rsidR="00B639BF" w:rsidRPr="00B639BF" w:rsidRDefault="00B639BF" w:rsidP="00E32C8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федеральным законом могут быть установлены случаи запрещения перехода права собственности на предмет лизинга к лизингополучателю. 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Положениями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44-ФЗ 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E32C8B">
        <w:rPr>
          <w:rFonts w:ascii="Times New Roman" w:hAnsi="Times New Roman" w:cs="Times New Roman"/>
          <w:sz w:val="24"/>
          <w:szCs w:val="24"/>
        </w:rPr>
        <w:t>№</w:t>
      </w:r>
      <w:r w:rsidR="00E32C8B" w:rsidRPr="00B639BF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B639BF">
        <w:rPr>
          <w:rFonts w:ascii="Times New Roman" w:hAnsi="Times New Roman" w:cs="Times New Roman"/>
          <w:sz w:val="24"/>
          <w:szCs w:val="24"/>
        </w:rPr>
        <w:t xml:space="preserve"> и Бюджетного кодекса запрет перехода права собственности на предмет лизинга к лизингополучателю по договорам финансовой аренды (лизинга), заключаемым в целях исполнения государственных (муниципальных) контрактов, не установлен.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BF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в случае если государственными (муниципальными) контрактами, договорами (соглашениями), контрактами (договорами), средства которых подлежат казначейскому сопровождению, предусмотрено право на заключение договора финансовой аренды (лизинга), санкционирование целевых расходов по такому договору, заключаемому в целях исполнения указанных государственных (муниципальных) контрактов, договоров (соглашений), контрактов (договоров), осуществляется в соответствии с пунктом 29(2)</w:t>
      </w:r>
      <w:proofErr w:type="gramEnd"/>
      <w:r w:rsidRPr="00B639BF">
        <w:rPr>
          <w:rFonts w:ascii="Times New Roman" w:hAnsi="Times New Roman" w:cs="Times New Roman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214н.</w:t>
      </w:r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BF">
        <w:rPr>
          <w:rFonts w:ascii="Times New Roman" w:hAnsi="Times New Roman" w:cs="Times New Roman"/>
          <w:sz w:val="24"/>
          <w:szCs w:val="24"/>
        </w:rPr>
        <w:t>В соответствии с положениями абзаца второго части 1 статьи 432 Гражданского кодекса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proofErr w:type="gramEnd"/>
    </w:p>
    <w:p w:rsidR="00B639BF" w:rsidRPr="00B639BF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 xml:space="preserve">Дополнительно отмечается, что изменение существенных условий государственного контракта, заключенного для обеспечения нужд субъекта Российской Федерации, осуществляется в соответствии с частью 65.1 статьи 112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39BF">
        <w:rPr>
          <w:rFonts w:ascii="Times New Roman" w:hAnsi="Times New Roman" w:cs="Times New Roman"/>
          <w:sz w:val="24"/>
          <w:szCs w:val="24"/>
        </w:rPr>
        <w:t xml:space="preserve"> 44-ФЗ по соглашению сторон на основании решения высшего исполнительного органа субъекта Российской Федерации.</w:t>
      </w:r>
    </w:p>
    <w:p w:rsidR="00B639BF" w:rsidRPr="00B639BF" w:rsidRDefault="00B639BF" w:rsidP="00E32C8B">
      <w:pPr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 </w:t>
      </w:r>
    </w:p>
    <w:p w:rsidR="00B639BF" w:rsidRPr="00B639BF" w:rsidRDefault="00B639BF" w:rsidP="00E32C8B">
      <w:pPr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B639BF" w:rsidRPr="00B639BF" w:rsidRDefault="00B639BF" w:rsidP="00E32C8B">
      <w:pPr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С.В.РОМАНОВ</w:t>
      </w:r>
    </w:p>
    <w:p w:rsidR="00B639BF" w:rsidRPr="00B639BF" w:rsidRDefault="00B639BF" w:rsidP="00E32C8B">
      <w:pPr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22.01.2024</w:t>
      </w:r>
    </w:p>
    <w:p w:rsidR="006F6568" w:rsidRPr="00514952" w:rsidRDefault="00B639BF" w:rsidP="00B639B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39BF">
        <w:rPr>
          <w:rFonts w:ascii="Times New Roman" w:hAnsi="Times New Roman" w:cs="Times New Roman"/>
          <w:sz w:val="24"/>
          <w:szCs w:val="24"/>
        </w:rPr>
        <w:t> </w:t>
      </w:r>
    </w:p>
    <w:sectPr w:rsidR="006F6568" w:rsidRPr="00514952" w:rsidSect="006F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34D7"/>
    <w:rsid w:val="00514952"/>
    <w:rsid w:val="00622611"/>
    <w:rsid w:val="006F6568"/>
    <w:rsid w:val="00B639BF"/>
    <w:rsid w:val="00DE34D7"/>
    <w:rsid w:val="00E3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2024-07-31T06:09:00Z</dcterms:created>
  <dcterms:modified xsi:type="dcterms:W3CDTF">2024-07-31T06:09:00Z</dcterms:modified>
</cp:coreProperties>
</file>