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9BF" w:rsidRPr="00B639BF" w:rsidRDefault="00B639BF" w:rsidP="00B639BF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9BF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B639BF" w:rsidRPr="00B639BF" w:rsidRDefault="00B639BF" w:rsidP="00B639BF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9BF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B639BF" w:rsidRPr="00B639BF" w:rsidRDefault="00B639BF" w:rsidP="00B639BF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9BF">
        <w:rPr>
          <w:rFonts w:ascii="Times New Roman" w:hAnsi="Times New Roman" w:cs="Times New Roman"/>
          <w:b/>
          <w:sz w:val="24"/>
          <w:szCs w:val="24"/>
        </w:rPr>
        <w:t xml:space="preserve">от 22 января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B639BF">
        <w:rPr>
          <w:rFonts w:ascii="Times New Roman" w:hAnsi="Times New Roman" w:cs="Times New Roman"/>
          <w:b/>
          <w:sz w:val="24"/>
          <w:szCs w:val="24"/>
        </w:rPr>
        <w:t xml:space="preserve"> 02-14-08/4645 "О санкционировании целевых расходов по договору финансовой аренды (лизинга), заключенному в целях исполнения контрактов, договоров (соглашений), средства которых </w:t>
      </w:r>
      <w:proofErr w:type="gramStart"/>
      <w:r w:rsidRPr="00B639BF">
        <w:rPr>
          <w:rFonts w:ascii="Times New Roman" w:hAnsi="Times New Roman" w:cs="Times New Roman"/>
          <w:b/>
          <w:sz w:val="24"/>
          <w:szCs w:val="24"/>
        </w:rPr>
        <w:t>подлежат казначейскому сопровожден</w:t>
      </w:r>
      <w:proofErr w:type="gramEnd"/>
      <w:r w:rsidRPr="00B639BF">
        <w:rPr>
          <w:rFonts w:ascii="Times New Roman" w:hAnsi="Times New Roman" w:cs="Times New Roman"/>
          <w:b/>
          <w:sz w:val="24"/>
          <w:szCs w:val="24"/>
        </w:rPr>
        <w:t>"</w:t>
      </w:r>
    </w:p>
    <w:p w:rsidR="00B639BF" w:rsidRPr="00B639BF" w:rsidRDefault="00B639BF" w:rsidP="00B639B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B639BF">
        <w:rPr>
          <w:rFonts w:ascii="Times New Roman" w:hAnsi="Times New Roman" w:cs="Times New Roman"/>
          <w:sz w:val="24"/>
          <w:szCs w:val="24"/>
        </w:rPr>
        <w:t> </w:t>
      </w:r>
    </w:p>
    <w:p w:rsidR="00B639BF" w:rsidRPr="00B639BF" w:rsidRDefault="00B639BF" w:rsidP="00B639B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B639BF">
        <w:rPr>
          <w:rFonts w:ascii="Times New Roman" w:hAnsi="Times New Roman" w:cs="Times New Roman"/>
          <w:sz w:val="24"/>
          <w:szCs w:val="24"/>
        </w:rPr>
        <w:t xml:space="preserve">Департамент бюджетной методологии и финансовой отчетности в государственном секторе Министерства финансов Российской Федерации (далее - Департамент) рассмотрел обращения от 21 декабря 2023 г., направленное письмом от 26 декабря 2023 г., и от 21 декабря 2023 г., </w:t>
      </w:r>
      <w:proofErr w:type="gramStart"/>
      <w:r w:rsidRPr="00B639BF">
        <w:rPr>
          <w:rFonts w:ascii="Times New Roman" w:hAnsi="Times New Roman" w:cs="Times New Roman"/>
          <w:sz w:val="24"/>
          <w:szCs w:val="24"/>
        </w:rPr>
        <w:t>поступившее</w:t>
      </w:r>
      <w:proofErr w:type="gramEnd"/>
      <w:r w:rsidRPr="00B639BF">
        <w:rPr>
          <w:rFonts w:ascii="Times New Roman" w:hAnsi="Times New Roman" w:cs="Times New Roman"/>
          <w:sz w:val="24"/>
          <w:szCs w:val="24"/>
        </w:rPr>
        <w:t xml:space="preserve"> в том числе через официальный сайт Минфина России 22 декабря 2023 г., по вопросу применения положений пункта 29(2) Порядка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39BF">
        <w:rPr>
          <w:rFonts w:ascii="Times New Roman" w:hAnsi="Times New Roman" w:cs="Times New Roman"/>
          <w:sz w:val="24"/>
          <w:szCs w:val="24"/>
        </w:rPr>
        <w:t xml:space="preserve"> 214н </w:t>
      </w:r>
      <w:r w:rsidR="00E32C8B" w:rsidRPr="00B639BF">
        <w:rPr>
          <w:rFonts w:ascii="Times New Roman" w:hAnsi="Times New Roman" w:cs="Times New Roman"/>
          <w:sz w:val="24"/>
          <w:szCs w:val="24"/>
        </w:rPr>
        <w:t xml:space="preserve">осуществления территориальными органами </w:t>
      </w:r>
      <w:proofErr w:type="gramStart"/>
      <w:r w:rsidR="00E32C8B" w:rsidRPr="00B639BF">
        <w:rPr>
          <w:rFonts w:ascii="Times New Roman" w:hAnsi="Times New Roman" w:cs="Times New Roman"/>
          <w:sz w:val="24"/>
          <w:szCs w:val="24"/>
        </w:rPr>
        <w:t xml:space="preserve">Федерального казначейства санкционирования операций со средствами участников казначейского сопровождения, утвержденный приказом Минфина России от 17 декабря 2021 г. </w:t>
      </w:r>
      <w:r w:rsidR="00E32C8B">
        <w:rPr>
          <w:rFonts w:ascii="Times New Roman" w:hAnsi="Times New Roman" w:cs="Times New Roman"/>
          <w:sz w:val="24"/>
          <w:szCs w:val="24"/>
        </w:rPr>
        <w:t>№</w:t>
      </w:r>
      <w:r w:rsidR="00E32C8B" w:rsidRPr="00B639BF">
        <w:rPr>
          <w:rFonts w:ascii="Times New Roman" w:hAnsi="Times New Roman" w:cs="Times New Roman"/>
          <w:sz w:val="24"/>
          <w:szCs w:val="24"/>
        </w:rPr>
        <w:t xml:space="preserve"> 214н (далее - Порядок </w:t>
      </w:r>
      <w:r w:rsidR="00E32C8B">
        <w:rPr>
          <w:rFonts w:ascii="Times New Roman" w:hAnsi="Times New Roman" w:cs="Times New Roman"/>
          <w:sz w:val="24"/>
          <w:szCs w:val="24"/>
        </w:rPr>
        <w:t>№</w:t>
      </w:r>
      <w:r w:rsidR="00E32C8B" w:rsidRPr="00B639BF">
        <w:rPr>
          <w:rFonts w:ascii="Times New Roman" w:hAnsi="Times New Roman" w:cs="Times New Roman"/>
          <w:sz w:val="24"/>
          <w:szCs w:val="24"/>
        </w:rPr>
        <w:t xml:space="preserve"> 214н)</w:t>
      </w:r>
      <w:r w:rsidRPr="00B639BF">
        <w:rPr>
          <w:rFonts w:ascii="Times New Roman" w:hAnsi="Times New Roman" w:cs="Times New Roman"/>
          <w:sz w:val="24"/>
          <w:szCs w:val="24"/>
        </w:rPr>
        <w:t xml:space="preserve"> при санкционировании расходов за счет средств, подлежащих казначейскому сопровождению (далее соответственно - целевые расходы, целевые средства), по укрупненному коду направления расходования </w:t>
      </w:r>
      <w:r w:rsidR="00E32C8B" w:rsidRPr="00B639BF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E32C8B">
        <w:rPr>
          <w:rFonts w:ascii="Times New Roman" w:hAnsi="Times New Roman" w:cs="Times New Roman"/>
          <w:sz w:val="24"/>
          <w:szCs w:val="24"/>
        </w:rPr>
        <w:t>№</w:t>
      </w:r>
      <w:r w:rsidR="00E32C8B" w:rsidRPr="00B639BF">
        <w:rPr>
          <w:rFonts w:ascii="Times New Roman" w:hAnsi="Times New Roman" w:cs="Times New Roman"/>
          <w:sz w:val="24"/>
          <w:szCs w:val="24"/>
        </w:rPr>
        <w:t xml:space="preserve"> 3 к Порядку </w:t>
      </w:r>
      <w:r w:rsidR="00E32C8B">
        <w:rPr>
          <w:rFonts w:ascii="Times New Roman" w:hAnsi="Times New Roman" w:cs="Times New Roman"/>
          <w:sz w:val="24"/>
          <w:szCs w:val="24"/>
        </w:rPr>
        <w:t>№</w:t>
      </w:r>
      <w:r w:rsidR="00E32C8B" w:rsidRPr="00B639BF">
        <w:rPr>
          <w:rFonts w:ascii="Times New Roman" w:hAnsi="Times New Roman" w:cs="Times New Roman"/>
          <w:sz w:val="24"/>
          <w:szCs w:val="24"/>
        </w:rPr>
        <w:t xml:space="preserve"> 214н</w:t>
      </w:r>
      <w:r w:rsidRPr="00B639BF">
        <w:rPr>
          <w:rFonts w:ascii="Times New Roman" w:hAnsi="Times New Roman" w:cs="Times New Roman"/>
          <w:sz w:val="24"/>
          <w:szCs w:val="24"/>
        </w:rPr>
        <w:t xml:space="preserve"> 0400 "Выплаты по договорам финансовой аренды (лизинга) объектов основных средств, связанных непосредственно с</w:t>
      </w:r>
      <w:proofErr w:type="gramEnd"/>
      <w:r w:rsidRPr="00B639BF">
        <w:rPr>
          <w:rFonts w:ascii="Times New Roman" w:hAnsi="Times New Roman" w:cs="Times New Roman"/>
          <w:sz w:val="24"/>
          <w:szCs w:val="24"/>
        </w:rPr>
        <w:t xml:space="preserve"> поставкой товаров, выполнением работ, оказанием услуг" и сообщает.</w:t>
      </w:r>
    </w:p>
    <w:p w:rsidR="00B639BF" w:rsidRPr="00B639BF" w:rsidRDefault="00B639BF" w:rsidP="00B639B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B639BF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 июня 2004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39BF">
        <w:rPr>
          <w:rFonts w:ascii="Times New Roman" w:hAnsi="Times New Roman" w:cs="Times New Roman"/>
          <w:sz w:val="24"/>
          <w:szCs w:val="24"/>
        </w:rPr>
        <w:t xml:space="preserve"> 329, Министерству финансов Российской Федерации не предоставлено право </w:t>
      </w:r>
      <w:proofErr w:type="gramStart"/>
      <w:r w:rsidRPr="00B639BF">
        <w:rPr>
          <w:rFonts w:ascii="Times New Roman" w:hAnsi="Times New Roman" w:cs="Times New Roman"/>
          <w:sz w:val="24"/>
          <w:szCs w:val="24"/>
        </w:rPr>
        <w:t>давать</w:t>
      </w:r>
      <w:proofErr w:type="gramEnd"/>
      <w:r w:rsidRPr="00B639BF">
        <w:rPr>
          <w:rFonts w:ascii="Times New Roman" w:hAnsi="Times New Roman" w:cs="Times New Roman"/>
          <w:sz w:val="24"/>
          <w:szCs w:val="24"/>
        </w:rPr>
        <w:t xml:space="preserve"> разъяснения законодательных и иных нормативных правовых актов Российской Федерации и практики их применения, а также по оценке конкретных хозяйственных операций.</w:t>
      </w:r>
    </w:p>
    <w:p w:rsidR="00B639BF" w:rsidRPr="00B639BF" w:rsidRDefault="00B639BF" w:rsidP="00B639B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B639BF">
        <w:rPr>
          <w:rFonts w:ascii="Times New Roman" w:hAnsi="Times New Roman" w:cs="Times New Roman"/>
          <w:sz w:val="24"/>
          <w:szCs w:val="24"/>
        </w:rPr>
        <w:t xml:space="preserve">В тексте документа, видимо, допущена опечатка: имеется в виду пункт 11.8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39BF">
        <w:rPr>
          <w:rFonts w:ascii="Times New Roman" w:hAnsi="Times New Roman" w:cs="Times New Roman"/>
          <w:sz w:val="24"/>
          <w:szCs w:val="24"/>
        </w:rPr>
        <w:t xml:space="preserve"> 194н.</w:t>
      </w:r>
    </w:p>
    <w:p w:rsidR="00B639BF" w:rsidRPr="00B639BF" w:rsidRDefault="00B639BF" w:rsidP="00B639B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B639BF">
        <w:rPr>
          <w:rFonts w:ascii="Times New Roman" w:hAnsi="Times New Roman" w:cs="Times New Roman"/>
          <w:sz w:val="24"/>
          <w:szCs w:val="24"/>
        </w:rPr>
        <w:t>Согласно пункту 11.8 Регламента Министерства финансов Российской Федерации, утвержденного приказом Министерства финансов Российской разъяснение законодательства Российской Федерации, практики его применения, практики применения нормативных правовых актов, а также толкование норм, терминов и понятий по обращениям организаций, за исключением случаев, если на него возложена соответствующая обязанность.</w:t>
      </w:r>
    </w:p>
    <w:p w:rsidR="00B639BF" w:rsidRPr="00B639BF" w:rsidRDefault="00B639BF" w:rsidP="00B639B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B639BF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высказать мнение по поставленному вопросу.</w:t>
      </w:r>
    </w:p>
    <w:p w:rsidR="00B639BF" w:rsidRPr="00B639BF" w:rsidRDefault="00B639BF" w:rsidP="00B639B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B639BF">
        <w:rPr>
          <w:rFonts w:ascii="Times New Roman" w:hAnsi="Times New Roman" w:cs="Times New Roman"/>
          <w:sz w:val="24"/>
          <w:szCs w:val="24"/>
        </w:rPr>
        <w:lastRenderedPageBreak/>
        <w:t>Казначейское сопровождение осуществляется в соответствии с положениями главы 24.4 Бюджетного кодекса Российской Федерации (далее - Бюджетный кодекс).</w:t>
      </w:r>
    </w:p>
    <w:p w:rsidR="00B639BF" w:rsidRPr="00B639BF" w:rsidRDefault="00B639BF" w:rsidP="00B639B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39BF">
        <w:rPr>
          <w:rFonts w:ascii="Times New Roman" w:hAnsi="Times New Roman" w:cs="Times New Roman"/>
          <w:sz w:val="24"/>
          <w:szCs w:val="24"/>
        </w:rPr>
        <w:t xml:space="preserve">В соответствии с пунктом 2 статьи 242.23 Бюджетного кодекса операции с целевыми средствами осуществляются на казначейских счетах, открытых в территориальных органах Федерального казначейства, и отражаются на лицевых счетах, открытых участникам казначейского сопровождения в территориальных органах Федерального казначейства (далее - лицевой счет), после проведения территориальным органом Федерального казначейства санкционирования в соответствии с Порядком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39BF">
        <w:rPr>
          <w:rFonts w:ascii="Times New Roman" w:hAnsi="Times New Roman" w:cs="Times New Roman"/>
          <w:sz w:val="24"/>
          <w:szCs w:val="24"/>
        </w:rPr>
        <w:t xml:space="preserve"> 214н.</w:t>
      </w:r>
      <w:proofErr w:type="gramEnd"/>
    </w:p>
    <w:p w:rsidR="00B639BF" w:rsidRPr="00B639BF" w:rsidRDefault="00B639BF" w:rsidP="00B639B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B639BF">
        <w:rPr>
          <w:rFonts w:ascii="Times New Roman" w:hAnsi="Times New Roman" w:cs="Times New Roman"/>
          <w:sz w:val="24"/>
          <w:szCs w:val="24"/>
        </w:rPr>
        <w:t>В тексте документа, видимо, допущена опечатка: имеется в виду абзац второй подпункта 1 статьи 242.27 БК РФ, а не абзац шестой.</w:t>
      </w:r>
    </w:p>
    <w:p w:rsidR="00B639BF" w:rsidRPr="00B639BF" w:rsidRDefault="00B639BF" w:rsidP="00B639B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B639BF">
        <w:rPr>
          <w:rFonts w:ascii="Times New Roman" w:hAnsi="Times New Roman" w:cs="Times New Roman"/>
          <w:sz w:val="24"/>
          <w:szCs w:val="24"/>
        </w:rPr>
        <w:t xml:space="preserve">Согласно положениям абзаца шестого подпункта 1 статьи 242.27 Бюджетного кодекса казначейскому сопровождению не подлежат средства, предоставляемые юридическим лицам, индивидуальным предпринимателям, физическим лицам - производителям товаров, работ, услуг на основании государственных (муниципальных) контрактов, контрактов (договоров), заключаемых в </w:t>
      </w:r>
      <w:proofErr w:type="gramStart"/>
      <w:r w:rsidRPr="00B639BF">
        <w:rPr>
          <w:rFonts w:ascii="Times New Roman" w:hAnsi="Times New Roman" w:cs="Times New Roman"/>
          <w:sz w:val="24"/>
          <w:szCs w:val="24"/>
        </w:rPr>
        <w:t>целях</w:t>
      </w:r>
      <w:proofErr w:type="gramEnd"/>
      <w:r w:rsidRPr="00B639BF">
        <w:rPr>
          <w:rFonts w:ascii="Times New Roman" w:hAnsi="Times New Roman" w:cs="Times New Roman"/>
          <w:sz w:val="24"/>
          <w:szCs w:val="24"/>
        </w:rPr>
        <w:t xml:space="preserve"> в том числе аренды.</w:t>
      </w:r>
    </w:p>
    <w:p w:rsidR="00B639BF" w:rsidRPr="00B639BF" w:rsidRDefault="00B639BF" w:rsidP="00B639B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39BF">
        <w:rPr>
          <w:rFonts w:ascii="Times New Roman" w:hAnsi="Times New Roman" w:cs="Times New Roman"/>
          <w:sz w:val="24"/>
          <w:szCs w:val="24"/>
        </w:rPr>
        <w:t xml:space="preserve">Согласно пункту 29(2) Порядка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39BF">
        <w:rPr>
          <w:rFonts w:ascii="Times New Roman" w:hAnsi="Times New Roman" w:cs="Times New Roman"/>
          <w:sz w:val="24"/>
          <w:szCs w:val="24"/>
        </w:rPr>
        <w:t xml:space="preserve"> 214н санкционирование целевых расходов с лицевых счетов по укрупненному коду направления расходования </w:t>
      </w:r>
      <w:r w:rsidR="00E32C8B" w:rsidRPr="00E32C8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E32C8B">
        <w:rPr>
          <w:rFonts w:ascii="Times New Roman" w:hAnsi="Times New Roman" w:cs="Times New Roman"/>
          <w:sz w:val="24"/>
          <w:szCs w:val="24"/>
        </w:rPr>
        <w:t>№</w:t>
      </w:r>
      <w:r w:rsidR="00E32C8B" w:rsidRPr="00E32C8B">
        <w:rPr>
          <w:rFonts w:ascii="Times New Roman" w:hAnsi="Times New Roman" w:cs="Times New Roman"/>
          <w:sz w:val="24"/>
          <w:szCs w:val="24"/>
        </w:rPr>
        <w:t xml:space="preserve"> 3 к Порядку </w:t>
      </w:r>
      <w:r w:rsidR="00E32C8B">
        <w:rPr>
          <w:rFonts w:ascii="Times New Roman" w:hAnsi="Times New Roman" w:cs="Times New Roman"/>
          <w:sz w:val="24"/>
          <w:szCs w:val="24"/>
        </w:rPr>
        <w:t>№</w:t>
      </w:r>
      <w:r w:rsidR="00E32C8B" w:rsidRPr="00E32C8B">
        <w:rPr>
          <w:rFonts w:ascii="Times New Roman" w:hAnsi="Times New Roman" w:cs="Times New Roman"/>
          <w:sz w:val="24"/>
          <w:szCs w:val="24"/>
        </w:rPr>
        <w:t xml:space="preserve"> 214н</w:t>
      </w:r>
      <w:r w:rsidRPr="00B639BF">
        <w:rPr>
          <w:rFonts w:ascii="Times New Roman" w:hAnsi="Times New Roman" w:cs="Times New Roman"/>
          <w:sz w:val="24"/>
          <w:szCs w:val="24"/>
        </w:rPr>
        <w:t xml:space="preserve"> 0400 "Выплаты по договорам финансовой аренды (лизинга) объектов основных средств, связанных непосредственно с поставкой товаров, выполнением работ, оказанием услуг" осуществляется в соответствии с условиями договора финансовой аренды (лизинга) соразмерно срокам использования (эксплуатации) предмета лизинга при исполнении государственного (муниципального</w:t>
      </w:r>
      <w:proofErr w:type="gramEnd"/>
      <w:r w:rsidRPr="00B639BF">
        <w:rPr>
          <w:rFonts w:ascii="Times New Roman" w:hAnsi="Times New Roman" w:cs="Times New Roman"/>
          <w:sz w:val="24"/>
          <w:szCs w:val="24"/>
        </w:rPr>
        <w:t>) контракта, договора (соглашения), контракта (договора), условиями которых предусмотрено приобретение предмета лизинга, на счета, открытые лизингодателям в банке.</w:t>
      </w:r>
    </w:p>
    <w:p w:rsidR="00B639BF" w:rsidRPr="00B639BF" w:rsidRDefault="00B639BF" w:rsidP="00B639B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B639BF">
        <w:rPr>
          <w:rFonts w:ascii="Times New Roman" w:hAnsi="Times New Roman" w:cs="Times New Roman"/>
          <w:sz w:val="24"/>
          <w:szCs w:val="24"/>
        </w:rPr>
        <w:t>В соответствии с положениями части 1 статьи 665 Гражданского кодекса Российской Федерации (далее - Гражданский кодекс) по договору финансовой аренды (договору лизинга) арендодатель обязуется приобрести в собственность указанное арендатором имущество у определенного им продавца и предоставить арендатору это имущество за плату во временное владение и пользование.</w:t>
      </w:r>
    </w:p>
    <w:p w:rsidR="00B639BF" w:rsidRPr="00B639BF" w:rsidRDefault="00B639BF" w:rsidP="00B639B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B639BF">
        <w:rPr>
          <w:rFonts w:ascii="Times New Roman" w:hAnsi="Times New Roman" w:cs="Times New Roman"/>
          <w:sz w:val="24"/>
          <w:szCs w:val="24"/>
        </w:rPr>
        <w:t xml:space="preserve">Согласно положениям статьи 19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39BF">
        <w:rPr>
          <w:rFonts w:ascii="Times New Roman" w:hAnsi="Times New Roman" w:cs="Times New Roman"/>
          <w:sz w:val="24"/>
          <w:szCs w:val="24"/>
        </w:rPr>
        <w:t xml:space="preserve"> 164-ФЗ </w:t>
      </w:r>
      <w:r w:rsidR="00E32C8B" w:rsidRPr="00B639BF">
        <w:rPr>
          <w:rFonts w:ascii="Times New Roman" w:hAnsi="Times New Roman" w:cs="Times New Roman"/>
          <w:sz w:val="24"/>
          <w:szCs w:val="24"/>
        </w:rPr>
        <w:t>"О финансовой аренде (лизинге)"</w:t>
      </w:r>
      <w:r w:rsidRPr="00B639BF">
        <w:rPr>
          <w:rFonts w:ascii="Times New Roman" w:hAnsi="Times New Roman" w:cs="Times New Roman"/>
          <w:sz w:val="24"/>
          <w:szCs w:val="24"/>
        </w:rPr>
        <w:t>:</w:t>
      </w:r>
    </w:p>
    <w:p w:rsidR="00B639BF" w:rsidRPr="00B639BF" w:rsidRDefault="00B639BF" w:rsidP="00B639B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B639BF">
        <w:rPr>
          <w:rFonts w:ascii="Times New Roman" w:hAnsi="Times New Roman" w:cs="Times New Roman"/>
          <w:sz w:val="24"/>
          <w:szCs w:val="24"/>
        </w:rPr>
        <w:t>договором лизинга может быть предусмотрено, что предмет лизинга переходит в собственность лизингополучателя по истечении срока договора лизинга или до его истечения на условиях, предусмотренных соглашением сторон;</w:t>
      </w:r>
    </w:p>
    <w:p w:rsidR="00B639BF" w:rsidRPr="00B639BF" w:rsidRDefault="00B639BF" w:rsidP="00E32C8B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B639BF">
        <w:rPr>
          <w:rFonts w:ascii="Times New Roman" w:hAnsi="Times New Roman" w:cs="Times New Roman"/>
          <w:sz w:val="24"/>
          <w:szCs w:val="24"/>
        </w:rPr>
        <w:t>федеральным законом могут быть установлены случаи запрещения перехода права собственности на предмет лизинга к лизингополучателю. </w:t>
      </w:r>
    </w:p>
    <w:p w:rsidR="00B639BF" w:rsidRPr="00B639BF" w:rsidRDefault="00B639BF" w:rsidP="00B639B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B639BF">
        <w:rPr>
          <w:rFonts w:ascii="Times New Roman" w:hAnsi="Times New Roman" w:cs="Times New Roman"/>
          <w:sz w:val="24"/>
          <w:szCs w:val="24"/>
        </w:rPr>
        <w:lastRenderedPageBreak/>
        <w:t xml:space="preserve">Положениями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39BF">
        <w:rPr>
          <w:rFonts w:ascii="Times New Roman" w:hAnsi="Times New Roman" w:cs="Times New Roman"/>
          <w:sz w:val="24"/>
          <w:szCs w:val="24"/>
        </w:rPr>
        <w:t xml:space="preserve"> 44-ФЗ </w:t>
      </w:r>
      <w:r w:rsidR="00E32C8B" w:rsidRPr="00B639BF">
        <w:rPr>
          <w:rFonts w:ascii="Times New Roman" w:hAnsi="Times New Roman" w:cs="Times New Roman"/>
          <w:sz w:val="24"/>
          <w:szCs w:val="24"/>
        </w:rPr>
        <w:t xml:space="preserve">"О контрактной системе в сфере закупок товаров, работ, услуг для обеспечения государственных и муниципальных нужд" (далее - Федеральный закон </w:t>
      </w:r>
      <w:r w:rsidR="00E32C8B">
        <w:rPr>
          <w:rFonts w:ascii="Times New Roman" w:hAnsi="Times New Roman" w:cs="Times New Roman"/>
          <w:sz w:val="24"/>
          <w:szCs w:val="24"/>
        </w:rPr>
        <w:t>№</w:t>
      </w:r>
      <w:r w:rsidR="00E32C8B" w:rsidRPr="00B639BF">
        <w:rPr>
          <w:rFonts w:ascii="Times New Roman" w:hAnsi="Times New Roman" w:cs="Times New Roman"/>
          <w:sz w:val="24"/>
          <w:szCs w:val="24"/>
        </w:rPr>
        <w:t xml:space="preserve"> 44-ФЗ)</w:t>
      </w:r>
      <w:r w:rsidRPr="00B639BF">
        <w:rPr>
          <w:rFonts w:ascii="Times New Roman" w:hAnsi="Times New Roman" w:cs="Times New Roman"/>
          <w:sz w:val="24"/>
          <w:szCs w:val="24"/>
        </w:rPr>
        <w:t xml:space="preserve"> и Бюджетного кодекса запрет перехода права собственности на предмет лизинга к лизингополучателю по договорам финансовой аренды (лизинга), заключаемым в целях исполнения государственных (муниципальных) контрактов, не установлен.</w:t>
      </w:r>
    </w:p>
    <w:p w:rsidR="00B639BF" w:rsidRPr="00B639BF" w:rsidRDefault="00B639BF" w:rsidP="00B639B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39BF">
        <w:rPr>
          <w:rFonts w:ascii="Times New Roman" w:hAnsi="Times New Roman" w:cs="Times New Roman"/>
          <w:sz w:val="24"/>
          <w:szCs w:val="24"/>
        </w:rPr>
        <w:t>Учитывая изложенное, по мнению Департамента, в случае если государственными (муниципальными) контрактами, договорами (соглашениями), контрактами (договорами), средства которых подлежат казначейскому сопровождению, предусмотрено право на заключение договора финансовой аренды (лизинга), санкционирование целевых расходов по такому договору, заключаемому в целях исполнения указанных государственных (муниципальных) контрактов, договоров (соглашений), контрактов (договоров), осуществляется в соответствии с пунктом 29(2)</w:t>
      </w:r>
      <w:proofErr w:type="gramEnd"/>
      <w:r w:rsidRPr="00B639BF">
        <w:rPr>
          <w:rFonts w:ascii="Times New Roman" w:hAnsi="Times New Roman" w:cs="Times New Roman"/>
          <w:sz w:val="24"/>
          <w:szCs w:val="24"/>
        </w:rPr>
        <w:t xml:space="preserve"> Порядка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39BF">
        <w:rPr>
          <w:rFonts w:ascii="Times New Roman" w:hAnsi="Times New Roman" w:cs="Times New Roman"/>
          <w:sz w:val="24"/>
          <w:szCs w:val="24"/>
        </w:rPr>
        <w:t xml:space="preserve"> 214н.</w:t>
      </w:r>
    </w:p>
    <w:p w:rsidR="00B639BF" w:rsidRPr="00B639BF" w:rsidRDefault="00B639BF" w:rsidP="00B639B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39BF">
        <w:rPr>
          <w:rFonts w:ascii="Times New Roman" w:hAnsi="Times New Roman" w:cs="Times New Roman"/>
          <w:sz w:val="24"/>
          <w:szCs w:val="24"/>
        </w:rPr>
        <w:t>В соответствии с положениями абзаца второго части 1 статьи 432 Гражданского кодекса существенными являются условия о предмете договора, условия, которые названы в законе или иных правовых актах как существенные или необходимые для договоров данного вида, а также все те условия, относительно которых по заявлению одной из сторон должно быть достигнуто соглашение.</w:t>
      </w:r>
      <w:proofErr w:type="gramEnd"/>
    </w:p>
    <w:p w:rsidR="00B639BF" w:rsidRPr="00B639BF" w:rsidRDefault="00B639BF" w:rsidP="00B639B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B639BF">
        <w:rPr>
          <w:rFonts w:ascii="Times New Roman" w:hAnsi="Times New Roman" w:cs="Times New Roman"/>
          <w:sz w:val="24"/>
          <w:szCs w:val="24"/>
        </w:rPr>
        <w:t xml:space="preserve">Дополнительно отмечается, что изменение существенных условий государственного контракта, заключенного для обеспечения нужд субъекта Российской Федерации, осуществляется в соответствии с частью 65.1 статьи 112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39BF">
        <w:rPr>
          <w:rFonts w:ascii="Times New Roman" w:hAnsi="Times New Roman" w:cs="Times New Roman"/>
          <w:sz w:val="24"/>
          <w:szCs w:val="24"/>
        </w:rPr>
        <w:t xml:space="preserve"> 44-ФЗ по соглашению сторон на основании решения высшего исполнительного органа субъекта Российской Федерации.</w:t>
      </w:r>
    </w:p>
    <w:p w:rsidR="00B639BF" w:rsidRPr="00B639BF" w:rsidRDefault="00B639BF" w:rsidP="00E32C8B">
      <w:pPr>
        <w:jc w:val="both"/>
        <w:rPr>
          <w:rFonts w:ascii="Times New Roman" w:hAnsi="Times New Roman" w:cs="Times New Roman"/>
          <w:sz w:val="24"/>
          <w:szCs w:val="24"/>
        </w:rPr>
      </w:pPr>
      <w:r w:rsidRPr="00B639BF">
        <w:rPr>
          <w:rFonts w:ascii="Times New Roman" w:hAnsi="Times New Roman" w:cs="Times New Roman"/>
          <w:sz w:val="24"/>
          <w:szCs w:val="24"/>
        </w:rPr>
        <w:t> </w:t>
      </w:r>
    </w:p>
    <w:p w:rsidR="00B639BF" w:rsidRPr="00B639BF" w:rsidRDefault="00B639BF" w:rsidP="00E32C8B">
      <w:pPr>
        <w:jc w:val="both"/>
        <w:rPr>
          <w:rFonts w:ascii="Times New Roman" w:hAnsi="Times New Roman" w:cs="Times New Roman"/>
          <w:sz w:val="24"/>
          <w:szCs w:val="24"/>
        </w:rPr>
      </w:pPr>
      <w:r w:rsidRPr="00B639BF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:rsidR="00B639BF" w:rsidRPr="00B639BF" w:rsidRDefault="00B639BF" w:rsidP="00E32C8B">
      <w:pPr>
        <w:jc w:val="both"/>
        <w:rPr>
          <w:rFonts w:ascii="Times New Roman" w:hAnsi="Times New Roman" w:cs="Times New Roman"/>
          <w:sz w:val="24"/>
          <w:szCs w:val="24"/>
        </w:rPr>
      </w:pPr>
      <w:r w:rsidRPr="00B639BF">
        <w:rPr>
          <w:rFonts w:ascii="Times New Roman" w:hAnsi="Times New Roman" w:cs="Times New Roman"/>
          <w:sz w:val="24"/>
          <w:szCs w:val="24"/>
        </w:rPr>
        <w:t>С.В.РОМАНОВ</w:t>
      </w:r>
    </w:p>
    <w:p w:rsidR="00B639BF" w:rsidRPr="00B639BF" w:rsidRDefault="00B639BF" w:rsidP="00E32C8B">
      <w:pPr>
        <w:jc w:val="both"/>
        <w:rPr>
          <w:rFonts w:ascii="Times New Roman" w:hAnsi="Times New Roman" w:cs="Times New Roman"/>
          <w:sz w:val="24"/>
          <w:szCs w:val="24"/>
        </w:rPr>
      </w:pPr>
      <w:r w:rsidRPr="00B639BF">
        <w:rPr>
          <w:rFonts w:ascii="Times New Roman" w:hAnsi="Times New Roman" w:cs="Times New Roman"/>
          <w:sz w:val="24"/>
          <w:szCs w:val="24"/>
        </w:rPr>
        <w:t>22.01.2024</w:t>
      </w:r>
    </w:p>
    <w:p w:rsidR="006F6568" w:rsidRPr="00514952" w:rsidRDefault="00B639BF" w:rsidP="00B639BF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B639BF">
        <w:rPr>
          <w:rFonts w:ascii="Times New Roman" w:hAnsi="Times New Roman" w:cs="Times New Roman"/>
          <w:sz w:val="24"/>
          <w:szCs w:val="24"/>
        </w:rPr>
        <w:t> </w:t>
      </w:r>
    </w:p>
    <w:sectPr w:rsidR="006F6568" w:rsidRPr="00514952" w:rsidSect="006F6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E34D7"/>
    <w:rsid w:val="00514952"/>
    <w:rsid w:val="00622611"/>
    <w:rsid w:val="006F6568"/>
    <w:rsid w:val="00B639BF"/>
    <w:rsid w:val="00DE34D7"/>
    <w:rsid w:val="00E32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1002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2024-07-31T06:09:00Z</dcterms:created>
  <dcterms:modified xsi:type="dcterms:W3CDTF">2024-07-31T06:09:00Z</dcterms:modified>
</cp:coreProperties>
</file>