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1C" w:rsidRPr="0042101C" w:rsidRDefault="0042101C" w:rsidP="0042101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C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42101C" w:rsidRPr="0042101C" w:rsidRDefault="0042101C" w:rsidP="0042101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01C" w:rsidRPr="0042101C" w:rsidRDefault="0042101C" w:rsidP="0042101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C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2101C" w:rsidRPr="0042101C" w:rsidRDefault="0042101C" w:rsidP="0042101C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C">
        <w:rPr>
          <w:rFonts w:ascii="Times New Roman" w:hAnsi="Times New Roman" w:cs="Times New Roman"/>
          <w:b/>
          <w:sz w:val="24"/>
          <w:szCs w:val="24"/>
        </w:rPr>
        <w:t xml:space="preserve">от 8 мая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2101C">
        <w:rPr>
          <w:rFonts w:ascii="Times New Roman" w:hAnsi="Times New Roman" w:cs="Times New Roman"/>
          <w:b/>
          <w:sz w:val="24"/>
          <w:szCs w:val="24"/>
        </w:rPr>
        <w:t xml:space="preserve"> 02-07-08/42895 "О применении, оформлении и подписании заказчиком - государственным (муниципальным) учреждением формы 0510452 "Акт приемки товаров, работ, услуг"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 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Федерального государственного бюджетного учреждения от 08.04.2024 и сообщает.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01C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</w:t>
      </w:r>
      <w:proofErr w:type="gramEnd"/>
      <w:r w:rsidRPr="0042101C">
        <w:rPr>
          <w:rFonts w:ascii="Times New Roman" w:hAnsi="Times New Roman" w:cs="Times New Roman"/>
          <w:sz w:val="24"/>
          <w:szCs w:val="24"/>
        </w:rPr>
        <w:t xml:space="preserve"> актов, практик их применения, а также оценки конкретных хозяйственных операций.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отметить следующее.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01C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Российской Федерации от 28.06.2022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100н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1 - 5 к приказу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61н, Методические указания) утверждена форма Акта приемки товаров</w:t>
      </w:r>
      <w:proofErr w:type="gramEnd"/>
      <w:r w:rsidRPr="0042101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2101C">
        <w:rPr>
          <w:rFonts w:ascii="Times New Roman" w:hAnsi="Times New Roman" w:cs="Times New Roman"/>
          <w:sz w:val="24"/>
          <w:szCs w:val="24"/>
        </w:rPr>
        <w:t>работ, услуг (ф. 0510452) (далее - Акт приемки (ф. 0510452).</w:t>
      </w:r>
      <w:proofErr w:type="gramEnd"/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Приказ Минфина России от 28.06.2022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100н, а не Приказ Минфина России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61н.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 xml:space="preserve">Применение унифицированной формы первичного учетного документа Акта приемки (ф. 0510452) согласно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61н обязательно государственными (муниципальными) учреждениями (казенными, бюджетными и автономными) с 1 января 2024 года.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01C">
        <w:rPr>
          <w:rFonts w:ascii="Times New Roman" w:hAnsi="Times New Roman" w:cs="Times New Roman"/>
          <w:sz w:val="24"/>
          <w:szCs w:val="24"/>
        </w:rPr>
        <w:t xml:space="preserve">В соответствии с пунктом 64.19 Методических указаний Акт приемки (ф. 0510452) применяется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контрактов единой информационной системы в сфере закупок, </w:t>
      </w:r>
      <w:r w:rsidRPr="0042101C">
        <w:rPr>
          <w:rFonts w:ascii="Times New Roman" w:hAnsi="Times New Roman" w:cs="Times New Roman"/>
          <w:sz w:val="24"/>
          <w:szCs w:val="24"/>
        </w:rPr>
        <w:lastRenderedPageBreak/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(подрядчика)), и информации о транспортировке груза</w:t>
      </w:r>
      <w:proofErr w:type="gramEnd"/>
      <w:r w:rsidRPr="0042101C">
        <w:rPr>
          <w:rFonts w:ascii="Times New Roman" w:hAnsi="Times New Roman" w:cs="Times New Roman"/>
          <w:sz w:val="24"/>
          <w:szCs w:val="24"/>
        </w:rPr>
        <w:t xml:space="preserve"> (например, сведений о целостности пломб и упаковок при транспортировке), возникающих в результате приемки товаров, работ, иных расхождений по услугам.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 xml:space="preserve">Методические указания применяются одновременно с применением положений нормативных правовых актов, регулирующих ведение бухгалтерского учета, в том числе с положениями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утвержденного приказом Министерства финансов Российской Федерации от 31.12.2016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256н (далее - СГС "Концептуальные основы").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Первичные (сводные) учетные документы принимаются к бухгалтерскому учету, если они составлены по унифицированным формам документов, утвержденным согласно законодательству Российской Федерации Министерством финансов Российской Федерации (пункт 25 СГС "Концептуальные основы").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Применение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01C">
        <w:rPr>
          <w:rFonts w:ascii="Times New Roman" w:hAnsi="Times New Roman" w:cs="Times New Roman"/>
          <w:sz w:val="24"/>
          <w:szCs w:val="24"/>
        </w:rPr>
        <w:t xml:space="preserve">Пунктом 1 части 13 статьи 34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44-ФЗ) в контракт включается обязательное условие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 w:rsidRPr="0042101C">
        <w:rPr>
          <w:rFonts w:ascii="Times New Roman" w:hAnsi="Times New Roman" w:cs="Times New Roman"/>
          <w:sz w:val="24"/>
          <w:szCs w:val="24"/>
        </w:rPr>
        <w:t>, о порядке и сроках оформления результатов такой приемки.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 xml:space="preserve">В соответствии с частью 6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44-ФЗ по решению заказчика для приемки поставленного товара, выполненной работы или оказанной услуги, результатов отдельного этапа исполнения контракта может создаваться приемочная комиссия, которая состоит не менее чем из пяти человек.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имеются в виду пункты 64.20 и 64.28 Методических указаний, утвержденных Приказом Минфина России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61н.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 xml:space="preserve">Согласно пункту 64.20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61н сведения по строке "Документ-основание о создании приемочной комиссии" Акта приемки (ф. 0510452) заполняются при необходимости (в рассматриваемом случае при принятии решения о создании приемочной комиссии).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 xml:space="preserve">В соответствии с пунктом 64.28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61н Акт приемки (ф. 0510452) подписывается ответственным лицом, принявшим товары, работы, услуги, и (или) </w:t>
      </w:r>
      <w:r w:rsidRPr="0042101C">
        <w:rPr>
          <w:rFonts w:ascii="Times New Roman" w:hAnsi="Times New Roman" w:cs="Times New Roman"/>
          <w:sz w:val="24"/>
          <w:szCs w:val="24"/>
        </w:rPr>
        <w:lastRenderedPageBreak/>
        <w:t xml:space="preserve">членами приемочной комиссии, председателем комиссии (в случае создания приемочной комиссии согласно части 6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101C">
        <w:rPr>
          <w:rFonts w:ascii="Times New Roman" w:hAnsi="Times New Roman" w:cs="Times New Roman"/>
          <w:sz w:val="24"/>
          <w:szCs w:val="24"/>
        </w:rPr>
        <w:t xml:space="preserve"> 44-ФЗ) и утверждается подписью руководителя учреждения.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Вместе с этим, если заказчиком решение о создании приемочной комиссии не принято, сведения об ее отсутствии отражаются по строке "Документ-основание о создании приемочной комиссии" Акта приемки (ф. 0510452). В данном случае документ о приемке подписывается ответственным лицом, принявшим товары, работы, услуги, и утверждается подписью руководителя учреждения.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Министерства финансов Российской Федерации.</w:t>
      </w:r>
    </w:p>
    <w:p w:rsidR="0042101C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 </w:t>
      </w:r>
    </w:p>
    <w:p w:rsidR="0042101C" w:rsidRPr="0042101C" w:rsidRDefault="0042101C" w:rsidP="0042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2101C" w:rsidRPr="0042101C" w:rsidRDefault="0042101C" w:rsidP="0042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42101C" w:rsidRPr="0042101C" w:rsidRDefault="0042101C" w:rsidP="0042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С.В.СИВЕЦ</w:t>
      </w:r>
    </w:p>
    <w:p w:rsidR="0042101C" w:rsidRPr="0042101C" w:rsidRDefault="0042101C" w:rsidP="0042101C">
      <w:pPr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08.05.2024</w:t>
      </w:r>
    </w:p>
    <w:p w:rsidR="00A5361A" w:rsidRPr="0042101C" w:rsidRDefault="0042101C" w:rsidP="0042101C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2101C">
        <w:rPr>
          <w:rFonts w:ascii="Times New Roman" w:hAnsi="Times New Roman" w:cs="Times New Roman"/>
          <w:sz w:val="24"/>
          <w:szCs w:val="24"/>
        </w:rPr>
        <w:t> </w:t>
      </w:r>
    </w:p>
    <w:sectPr w:rsidR="00A5361A" w:rsidRPr="0042101C" w:rsidSect="00A5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01C"/>
    <w:rsid w:val="0042101C"/>
    <w:rsid w:val="00A5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895</Words>
  <Characters>5105</Characters>
  <Application>Microsoft Office Word</Application>
  <DocSecurity>0</DocSecurity>
  <Lines>42</Lines>
  <Paragraphs>11</Paragraphs>
  <ScaleCrop>false</ScaleCrop>
  <Company>Krokoz™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2024-09-03T06:45:00Z</dcterms:created>
  <dcterms:modified xsi:type="dcterms:W3CDTF">2024-09-03T06:51:00Z</dcterms:modified>
</cp:coreProperties>
</file>