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186" w:rsidRPr="00C07186" w:rsidRDefault="00C07186" w:rsidP="00C07186">
      <w:pPr>
        <w:ind w:firstLine="1276"/>
        <w:jc w:val="center"/>
        <w:rPr>
          <w:rFonts w:ascii="Times New Roman" w:hAnsi="Times New Roman" w:cs="Times New Roman"/>
          <w:b/>
          <w:sz w:val="24"/>
          <w:szCs w:val="24"/>
        </w:rPr>
      </w:pPr>
      <w:r w:rsidRPr="00C07186">
        <w:rPr>
          <w:rFonts w:ascii="Times New Roman" w:hAnsi="Times New Roman" w:cs="Times New Roman"/>
          <w:b/>
          <w:sz w:val="24"/>
          <w:szCs w:val="24"/>
        </w:rPr>
        <w:t>МИНИСТЕРСТВО ФИНАНСОВ РОССИЙСКОЙ ФЕДЕРАЦИИ</w:t>
      </w:r>
    </w:p>
    <w:p w:rsidR="00C07186" w:rsidRPr="00C07186" w:rsidRDefault="00C07186" w:rsidP="00C07186">
      <w:pPr>
        <w:ind w:firstLine="1276"/>
        <w:jc w:val="center"/>
        <w:rPr>
          <w:rFonts w:ascii="Times New Roman" w:hAnsi="Times New Roman" w:cs="Times New Roman"/>
          <w:b/>
          <w:sz w:val="24"/>
          <w:szCs w:val="24"/>
        </w:rPr>
      </w:pPr>
    </w:p>
    <w:p w:rsidR="00C07186" w:rsidRPr="00C07186" w:rsidRDefault="00C07186" w:rsidP="00C07186">
      <w:pPr>
        <w:ind w:firstLine="1276"/>
        <w:jc w:val="center"/>
        <w:rPr>
          <w:rFonts w:ascii="Times New Roman" w:hAnsi="Times New Roman" w:cs="Times New Roman"/>
          <w:b/>
          <w:sz w:val="24"/>
          <w:szCs w:val="24"/>
        </w:rPr>
      </w:pPr>
      <w:r w:rsidRPr="00C07186">
        <w:rPr>
          <w:rFonts w:ascii="Times New Roman" w:hAnsi="Times New Roman" w:cs="Times New Roman"/>
          <w:b/>
          <w:sz w:val="24"/>
          <w:szCs w:val="24"/>
        </w:rPr>
        <w:t>ПИСЬМО</w:t>
      </w:r>
    </w:p>
    <w:p w:rsidR="00C07186" w:rsidRPr="00C07186" w:rsidRDefault="00C07186" w:rsidP="00C07186">
      <w:pPr>
        <w:ind w:firstLine="1276"/>
        <w:jc w:val="center"/>
        <w:rPr>
          <w:rFonts w:ascii="Times New Roman" w:hAnsi="Times New Roman" w:cs="Times New Roman"/>
          <w:b/>
          <w:sz w:val="24"/>
          <w:szCs w:val="24"/>
        </w:rPr>
      </w:pPr>
      <w:r w:rsidRPr="00C07186">
        <w:rPr>
          <w:rFonts w:ascii="Times New Roman" w:hAnsi="Times New Roman" w:cs="Times New Roman"/>
          <w:b/>
          <w:sz w:val="24"/>
          <w:szCs w:val="24"/>
        </w:rPr>
        <w:t xml:space="preserve">от 1 августа 2024 г. </w:t>
      </w:r>
      <w:r>
        <w:rPr>
          <w:rFonts w:ascii="Times New Roman" w:hAnsi="Times New Roman" w:cs="Times New Roman"/>
          <w:b/>
          <w:sz w:val="24"/>
          <w:szCs w:val="24"/>
        </w:rPr>
        <w:t>№</w:t>
      </w:r>
      <w:r w:rsidRPr="00C07186">
        <w:rPr>
          <w:rFonts w:ascii="Times New Roman" w:hAnsi="Times New Roman" w:cs="Times New Roman"/>
          <w:b/>
          <w:sz w:val="24"/>
          <w:szCs w:val="24"/>
        </w:rPr>
        <w:t xml:space="preserve"> 24-06-09/71877 "Об изменении условий оплаты по контракту, включая указанные в нем платежные реквизиты, при закупках"</w:t>
      </w:r>
    </w:p>
    <w:p w:rsidR="00C07186" w:rsidRPr="00C07186" w:rsidRDefault="00C07186" w:rsidP="00C07186">
      <w:pPr>
        <w:ind w:firstLine="1276"/>
        <w:jc w:val="both"/>
        <w:rPr>
          <w:rFonts w:ascii="Times New Roman" w:hAnsi="Times New Roman" w:cs="Times New Roman"/>
          <w:sz w:val="24"/>
          <w:szCs w:val="24"/>
        </w:rPr>
      </w:pPr>
      <w:r w:rsidRPr="00C07186">
        <w:rPr>
          <w:rFonts w:ascii="Times New Roman" w:hAnsi="Times New Roman" w:cs="Times New Roman"/>
          <w:sz w:val="24"/>
          <w:szCs w:val="24"/>
        </w:rPr>
        <w:t> </w:t>
      </w:r>
    </w:p>
    <w:p w:rsidR="00C07186" w:rsidRPr="00C07186" w:rsidRDefault="00C07186" w:rsidP="00C07186">
      <w:pPr>
        <w:ind w:firstLine="1276"/>
        <w:jc w:val="both"/>
        <w:rPr>
          <w:rFonts w:ascii="Times New Roman" w:hAnsi="Times New Roman" w:cs="Times New Roman"/>
          <w:sz w:val="24"/>
          <w:szCs w:val="24"/>
        </w:rPr>
      </w:pPr>
      <w:r w:rsidRPr="00C07186">
        <w:rPr>
          <w:rFonts w:ascii="Times New Roman" w:hAnsi="Times New Roman" w:cs="Times New Roman"/>
          <w:sz w:val="24"/>
          <w:szCs w:val="24"/>
        </w:rPr>
        <w:t xml:space="preserve">Департамент бюджетной политики в сфере контрактной системы Минфина России (далее - Департамент), рассмотрев обращение от 04.07.2024 по вопросу применения Федерального закона от 05.04.2013 </w:t>
      </w:r>
      <w:r>
        <w:rPr>
          <w:rFonts w:ascii="Times New Roman" w:hAnsi="Times New Roman" w:cs="Times New Roman"/>
          <w:sz w:val="24"/>
          <w:szCs w:val="24"/>
        </w:rPr>
        <w:t>№</w:t>
      </w:r>
      <w:r w:rsidRPr="00C07186">
        <w:rPr>
          <w:rFonts w:ascii="Times New Roman" w:hAnsi="Times New Roman" w:cs="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(далее - Закон </w:t>
      </w:r>
      <w:r>
        <w:rPr>
          <w:rFonts w:ascii="Times New Roman" w:hAnsi="Times New Roman" w:cs="Times New Roman"/>
          <w:sz w:val="24"/>
          <w:szCs w:val="24"/>
        </w:rPr>
        <w:t>№</w:t>
      </w:r>
      <w:r w:rsidRPr="00C07186">
        <w:rPr>
          <w:rFonts w:ascii="Times New Roman" w:hAnsi="Times New Roman" w:cs="Times New Roman"/>
          <w:sz w:val="24"/>
          <w:szCs w:val="24"/>
        </w:rPr>
        <w:t xml:space="preserve"> 44-ФЗ) в части оплаты по контракту, сообщает следующее.</w:t>
      </w:r>
    </w:p>
    <w:p w:rsidR="00C07186" w:rsidRPr="00C07186" w:rsidRDefault="00C07186" w:rsidP="00C07186">
      <w:pPr>
        <w:ind w:firstLine="1276"/>
        <w:jc w:val="both"/>
        <w:rPr>
          <w:rFonts w:ascii="Times New Roman" w:hAnsi="Times New Roman" w:cs="Times New Roman"/>
          <w:sz w:val="24"/>
          <w:szCs w:val="24"/>
        </w:rPr>
      </w:pPr>
      <w:r w:rsidRPr="00C07186">
        <w:rPr>
          <w:rFonts w:ascii="Times New Roman" w:hAnsi="Times New Roman" w:cs="Times New Roman"/>
          <w:sz w:val="24"/>
          <w:szCs w:val="24"/>
        </w:rPr>
        <w:t xml:space="preserve">Положениями пунктов 11.8 и 12.5 Регламента Министерства финансов Российской Федерации, утвержденного приказом Минфина России от 14.09.2018 </w:t>
      </w:r>
      <w:r>
        <w:rPr>
          <w:rFonts w:ascii="Times New Roman" w:hAnsi="Times New Roman" w:cs="Times New Roman"/>
          <w:sz w:val="24"/>
          <w:szCs w:val="24"/>
        </w:rPr>
        <w:t>№</w:t>
      </w:r>
      <w:r w:rsidRPr="00C07186">
        <w:rPr>
          <w:rFonts w:ascii="Times New Roman" w:hAnsi="Times New Roman" w:cs="Times New Roman"/>
          <w:sz w:val="24"/>
          <w:szCs w:val="24"/>
        </w:rPr>
        <w:t xml:space="preserve"> 194н, предусмотрено, что Минфином России не осуществляются разъяснение законодательства Российской Федерации, практики его применения, толкование норм, терминов и понятий по обращениям, а также не рассматриваются по существу обращения по оценке конкретных хозяйственных ситуаций.</w:t>
      </w:r>
    </w:p>
    <w:p w:rsidR="00C07186" w:rsidRPr="00C07186" w:rsidRDefault="00C07186" w:rsidP="00C07186">
      <w:pPr>
        <w:ind w:firstLine="1276"/>
        <w:jc w:val="both"/>
        <w:rPr>
          <w:rFonts w:ascii="Times New Roman" w:hAnsi="Times New Roman" w:cs="Times New Roman"/>
          <w:sz w:val="24"/>
          <w:szCs w:val="24"/>
        </w:rPr>
      </w:pPr>
      <w:r w:rsidRPr="00C07186">
        <w:rPr>
          <w:rFonts w:ascii="Times New Roman" w:hAnsi="Times New Roman" w:cs="Times New Roman"/>
          <w:sz w:val="24"/>
          <w:szCs w:val="24"/>
        </w:rPr>
        <w:t>Вместе с тем в рамках установленной компетенции Департамент полагает возможным отметить следующее.</w:t>
      </w:r>
    </w:p>
    <w:p w:rsidR="00C07186" w:rsidRPr="00C07186" w:rsidRDefault="00C07186" w:rsidP="00C07186">
      <w:pPr>
        <w:ind w:firstLine="1276"/>
        <w:jc w:val="both"/>
        <w:rPr>
          <w:rFonts w:ascii="Times New Roman" w:hAnsi="Times New Roman" w:cs="Times New Roman"/>
          <w:sz w:val="24"/>
          <w:szCs w:val="24"/>
        </w:rPr>
      </w:pPr>
      <w:r w:rsidRPr="00C07186">
        <w:rPr>
          <w:rFonts w:ascii="Times New Roman" w:hAnsi="Times New Roman" w:cs="Times New Roman"/>
          <w:sz w:val="24"/>
          <w:szCs w:val="24"/>
        </w:rPr>
        <w:t xml:space="preserve">Частью 1 статьи 2 Закона </w:t>
      </w:r>
      <w:r>
        <w:rPr>
          <w:rFonts w:ascii="Times New Roman" w:hAnsi="Times New Roman" w:cs="Times New Roman"/>
          <w:sz w:val="24"/>
          <w:szCs w:val="24"/>
        </w:rPr>
        <w:t>№</w:t>
      </w:r>
      <w:r w:rsidRPr="00C07186">
        <w:rPr>
          <w:rFonts w:ascii="Times New Roman" w:hAnsi="Times New Roman" w:cs="Times New Roman"/>
          <w:sz w:val="24"/>
          <w:szCs w:val="24"/>
        </w:rPr>
        <w:t xml:space="preserve"> 44-ФЗ установлено, что законодательство Российской Федерации о контрактной системе в сфере закупок </w:t>
      </w:r>
      <w:proofErr w:type="gramStart"/>
      <w:r w:rsidRPr="00C07186">
        <w:rPr>
          <w:rFonts w:ascii="Times New Roman" w:hAnsi="Times New Roman" w:cs="Times New Roman"/>
          <w:sz w:val="24"/>
          <w:szCs w:val="24"/>
        </w:rPr>
        <w:t>основывается</w:t>
      </w:r>
      <w:proofErr w:type="gramEnd"/>
      <w:r w:rsidRPr="00C07186">
        <w:rPr>
          <w:rFonts w:ascii="Times New Roman" w:hAnsi="Times New Roman" w:cs="Times New Roman"/>
          <w:sz w:val="24"/>
          <w:szCs w:val="24"/>
        </w:rPr>
        <w:t xml:space="preserve"> в том числе на положениях Гражданского кодекса Российской Федерации и Бюджетного кодекса Российской Федерации (далее - Гражданский кодекс, Бюджетный кодекс соответственно).</w:t>
      </w:r>
    </w:p>
    <w:p w:rsidR="00C07186" w:rsidRPr="00C07186" w:rsidRDefault="00C07186" w:rsidP="00C07186">
      <w:pPr>
        <w:ind w:firstLine="1276"/>
        <w:jc w:val="both"/>
        <w:rPr>
          <w:rFonts w:ascii="Times New Roman" w:hAnsi="Times New Roman" w:cs="Times New Roman"/>
          <w:sz w:val="24"/>
          <w:szCs w:val="24"/>
        </w:rPr>
      </w:pPr>
      <w:r w:rsidRPr="00C07186">
        <w:rPr>
          <w:rFonts w:ascii="Times New Roman" w:hAnsi="Times New Roman" w:cs="Times New Roman"/>
          <w:sz w:val="24"/>
          <w:szCs w:val="24"/>
        </w:rPr>
        <w:t>Согласно статье 432 Гражданского кодекса договор считается заключенным, если между сторонами в требуемой в подлежащих случаях форме достигнуто соглашение по всем существенным условиям договора.</w:t>
      </w:r>
    </w:p>
    <w:p w:rsidR="00C07186" w:rsidRPr="00C07186" w:rsidRDefault="00C07186" w:rsidP="00C07186">
      <w:pPr>
        <w:ind w:firstLine="1276"/>
        <w:jc w:val="both"/>
        <w:rPr>
          <w:rFonts w:ascii="Times New Roman" w:hAnsi="Times New Roman" w:cs="Times New Roman"/>
          <w:sz w:val="24"/>
          <w:szCs w:val="24"/>
        </w:rPr>
      </w:pPr>
      <w:r w:rsidRPr="00C07186">
        <w:rPr>
          <w:rFonts w:ascii="Times New Roman" w:hAnsi="Times New Roman" w:cs="Times New Roman"/>
          <w:sz w:val="24"/>
          <w:szCs w:val="24"/>
        </w:rPr>
        <w:t>Существенными являются условия о предмете договора, условия, которые названы в законе или иных правовых актах как существенные или необходимые для договоров данного вида, а также все те условия, относительно которых по заявлению одной из сторон должно быть достигнуто соглашение.</w:t>
      </w:r>
    </w:p>
    <w:p w:rsidR="00C07186" w:rsidRPr="00C07186" w:rsidRDefault="00C07186" w:rsidP="00C07186">
      <w:pPr>
        <w:ind w:firstLine="1276"/>
        <w:jc w:val="both"/>
        <w:rPr>
          <w:rFonts w:ascii="Times New Roman" w:hAnsi="Times New Roman" w:cs="Times New Roman"/>
          <w:sz w:val="24"/>
          <w:szCs w:val="24"/>
        </w:rPr>
      </w:pPr>
      <w:r w:rsidRPr="00C07186">
        <w:rPr>
          <w:rFonts w:ascii="Times New Roman" w:hAnsi="Times New Roman" w:cs="Times New Roman"/>
          <w:sz w:val="24"/>
          <w:szCs w:val="24"/>
        </w:rPr>
        <w:t xml:space="preserve">Так, в силу положений пункта 1 части 13 статьи 34 Закона </w:t>
      </w:r>
      <w:r>
        <w:rPr>
          <w:rFonts w:ascii="Times New Roman" w:hAnsi="Times New Roman" w:cs="Times New Roman"/>
          <w:sz w:val="24"/>
          <w:szCs w:val="24"/>
        </w:rPr>
        <w:t>№</w:t>
      </w:r>
      <w:r w:rsidRPr="00C07186">
        <w:rPr>
          <w:rFonts w:ascii="Times New Roman" w:hAnsi="Times New Roman" w:cs="Times New Roman"/>
          <w:sz w:val="24"/>
          <w:szCs w:val="24"/>
        </w:rPr>
        <w:t xml:space="preserve"> 44-ФЗ в контра</w:t>
      </w:r>
      <w:proofErr w:type="gramStart"/>
      <w:r w:rsidRPr="00C07186">
        <w:rPr>
          <w:rFonts w:ascii="Times New Roman" w:hAnsi="Times New Roman" w:cs="Times New Roman"/>
          <w:sz w:val="24"/>
          <w:szCs w:val="24"/>
        </w:rPr>
        <w:t>кт вкл</w:t>
      </w:r>
      <w:proofErr w:type="gramEnd"/>
      <w:r w:rsidRPr="00C07186">
        <w:rPr>
          <w:rFonts w:ascii="Times New Roman" w:hAnsi="Times New Roman" w:cs="Times New Roman"/>
          <w:sz w:val="24"/>
          <w:szCs w:val="24"/>
        </w:rPr>
        <w:t>ючаются обязательные условия о порядке и сроках оплаты товара, работы или услуги.</w:t>
      </w:r>
    </w:p>
    <w:p w:rsidR="00C07186" w:rsidRPr="00C07186" w:rsidRDefault="00C07186" w:rsidP="00C07186">
      <w:pPr>
        <w:ind w:firstLine="1276"/>
        <w:jc w:val="both"/>
        <w:rPr>
          <w:rFonts w:ascii="Times New Roman" w:hAnsi="Times New Roman" w:cs="Times New Roman"/>
          <w:sz w:val="24"/>
          <w:szCs w:val="24"/>
        </w:rPr>
      </w:pPr>
      <w:r w:rsidRPr="00C07186">
        <w:rPr>
          <w:rFonts w:ascii="Times New Roman" w:hAnsi="Times New Roman" w:cs="Times New Roman"/>
          <w:sz w:val="24"/>
          <w:szCs w:val="24"/>
        </w:rPr>
        <w:t xml:space="preserve">Следует отметить, что перечисление денежного обязательства, возникшего на основании контракта, третьему лицу, не являющемуся поставщиком (подрядчиком, исполнителем) по такому контракту, законодательством о контрактной системе в сфере закупок не предусмотрено (пункт 2 части 1 статьи 94 Закона </w:t>
      </w:r>
      <w:r>
        <w:rPr>
          <w:rFonts w:ascii="Times New Roman" w:hAnsi="Times New Roman" w:cs="Times New Roman"/>
          <w:sz w:val="24"/>
          <w:szCs w:val="24"/>
        </w:rPr>
        <w:t>№</w:t>
      </w:r>
      <w:r w:rsidRPr="00C07186">
        <w:rPr>
          <w:rFonts w:ascii="Times New Roman" w:hAnsi="Times New Roman" w:cs="Times New Roman"/>
          <w:sz w:val="24"/>
          <w:szCs w:val="24"/>
        </w:rPr>
        <w:t xml:space="preserve"> 44-ФЗ).</w:t>
      </w:r>
    </w:p>
    <w:p w:rsidR="00C07186" w:rsidRPr="00C07186" w:rsidRDefault="00C07186" w:rsidP="00C07186">
      <w:pPr>
        <w:ind w:firstLine="1276"/>
        <w:jc w:val="both"/>
        <w:rPr>
          <w:rFonts w:ascii="Times New Roman" w:hAnsi="Times New Roman" w:cs="Times New Roman"/>
          <w:sz w:val="24"/>
          <w:szCs w:val="24"/>
        </w:rPr>
      </w:pPr>
      <w:r w:rsidRPr="00C07186">
        <w:rPr>
          <w:rFonts w:ascii="Times New Roman" w:hAnsi="Times New Roman" w:cs="Times New Roman"/>
          <w:sz w:val="24"/>
          <w:szCs w:val="24"/>
        </w:rPr>
        <w:lastRenderedPageBreak/>
        <w:t xml:space="preserve">Кроме того,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 (часть 5 статьи 95 Закона </w:t>
      </w:r>
      <w:r>
        <w:rPr>
          <w:rFonts w:ascii="Times New Roman" w:hAnsi="Times New Roman" w:cs="Times New Roman"/>
          <w:sz w:val="24"/>
          <w:szCs w:val="24"/>
        </w:rPr>
        <w:t>№</w:t>
      </w:r>
      <w:r w:rsidRPr="00C07186">
        <w:rPr>
          <w:rFonts w:ascii="Times New Roman" w:hAnsi="Times New Roman" w:cs="Times New Roman"/>
          <w:sz w:val="24"/>
          <w:szCs w:val="24"/>
        </w:rPr>
        <w:t xml:space="preserve"> 44-ФЗ).</w:t>
      </w:r>
    </w:p>
    <w:p w:rsidR="00C07186" w:rsidRPr="00C07186" w:rsidRDefault="00C07186" w:rsidP="00C07186">
      <w:pPr>
        <w:ind w:firstLine="1276"/>
        <w:jc w:val="both"/>
        <w:rPr>
          <w:rFonts w:ascii="Times New Roman" w:hAnsi="Times New Roman" w:cs="Times New Roman"/>
          <w:sz w:val="24"/>
          <w:szCs w:val="24"/>
        </w:rPr>
      </w:pPr>
      <w:r w:rsidRPr="00C07186">
        <w:rPr>
          <w:rFonts w:ascii="Times New Roman" w:hAnsi="Times New Roman" w:cs="Times New Roman"/>
          <w:sz w:val="24"/>
          <w:szCs w:val="24"/>
        </w:rPr>
        <w:t>Таким образом, условие о порядке оплаты товара, работы или услуги, включая платежные реквизиты, которые указаны в контракте, является существенным и в силу положений, определенных законодательством о контрактной системе в сфере закупок, не может быть изменено.</w:t>
      </w:r>
    </w:p>
    <w:p w:rsidR="00C07186" w:rsidRPr="00C07186" w:rsidRDefault="00C07186" w:rsidP="00C07186">
      <w:pPr>
        <w:ind w:firstLine="1276"/>
        <w:jc w:val="both"/>
        <w:rPr>
          <w:rFonts w:ascii="Times New Roman" w:hAnsi="Times New Roman" w:cs="Times New Roman"/>
          <w:sz w:val="24"/>
          <w:szCs w:val="24"/>
        </w:rPr>
      </w:pPr>
      <w:proofErr w:type="gramStart"/>
      <w:r w:rsidRPr="00C07186">
        <w:rPr>
          <w:rFonts w:ascii="Times New Roman" w:hAnsi="Times New Roman" w:cs="Times New Roman"/>
          <w:sz w:val="24"/>
          <w:szCs w:val="24"/>
        </w:rPr>
        <w:t xml:space="preserve">При этом необходимо учитывать положения пункта 20 статьи 241 Бюджетного кодекса, согласно которым в случае оплаты поставленного товара, выполненной работы (ее результатов), оказанной услуги, а также отдельных этапов исполнения государственного (муниципального) контракта в соответствии с пунктом 2 части 1 статьи 94 Закона </w:t>
      </w:r>
      <w:r>
        <w:rPr>
          <w:rFonts w:ascii="Times New Roman" w:hAnsi="Times New Roman" w:cs="Times New Roman"/>
          <w:sz w:val="24"/>
          <w:szCs w:val="24"/>
        </w:rPr>
        <w:t>№</w:t>
      </w:r>
      <w:r w:rsidRPr="00C07186">
        <w:rPr>
          <w:rFonts w:ascii="Times New Roman" w:hAnsi="Times New Roman" w:cs="Times New Roman"/>
          <w:sz w:val="24"/>
          <w:szCs w:val="24"/>
        </w:rPr>
        <w:t xml:space="preserve"> 44-ФЗ, денежного обязательства, возникшего на основании государственного (муниципального) контракта, допускается санкционирование оплаты такого денежного обязательства:</w:t>
      </w:r>
      <w:proofErr w:type="gramEnd"/>
    </w:p>
    <w:p w:rsidR="00C07186" w:rsidRPr="00C07186" w:rsidRDefault="00C07186" w:rsidP="00C07186">
      <w:pPr>
        <w:ind w:firstLine="1276"/>
        <w:jc w:val="both"/>
        <w:rPr>
          <w:rFonts w:ascii="Times New Roman" w:hAnsi="Times New Roman" w:cs="Times New Roman"/>
          <w:sz w:val="24"/>
          <w:szCs w:val="24"/>
        </w:rPr>
      </w:pPr>
      <w:proofErr w:type="gramStart"/>
      <w:r w:rsidRPr="00C07186">
        <w:rPr>
          <w:rFonts w:ascii="Times New Roman" w:hAnsi="Times New Roman" w:cs="Times New Roman"/>
          <w:sz w:val="24"/>
          <w:szCs w:val="24"/>
        </w:rPr>
        <w:t>1) на счет, определенный арбитражным управляющим, в случае признания несостоятельным (банкротом) физического, юридического лица или индивидуального предпринимателя, осуществивших поставку товара, выполнение работы, оказание услуги (исполнение отдельного этапа исполнения государственного (муниципального) контракта);</w:t>
      </w:r>
      <w:proofErr w:type="gramEnd"/>
    </w:p>
    <w:p w:rsidR="00C07186" w:rsidRPr="00C07186" w:rsidRDefault="00C07186" w:rsidP="00C07186">
      <w:pPr>
        <w:ind w:firstLine="1276"/>
        <w:jc w:val="both"/>
        <w:rPr>
          <w:rFonts w:ascii="Times New Roman" w:hAnsi="Times New Roman" w:cs="Times New Roman"/>
          <w:sz w:val="24"/>
          <w:szCs w:val="24"/>
        </w:rPr>
      </w:pPr>
      <w:r w:rsidRPr="00C07186">
        <w:rPr>
          <w:rFonts w:ascii="Times New Roman" w:hAnsi="Times New Roman" w:cs="Times New Roman"/>
          <w:sz w:val="24"/>
          <w:szCs w:val="24"/>
        </w:rPr>
        <w:t>2) на счет юридического лица, являющегося правопреемником реорганизованного юридического лица, в случае правопреемства поставщика (подрядчика, исполнителя) по государственному (муниципальному) контракту вследствие реорганизации юридического лица в форме преобразования, слияния или присоединения;</w:t>
      </w:r>
    </w:p>
    <w:p w:rsidR="00C07186" w:rsidRPr="00C07186" w:rsidRDefault="00C07186" w:rsidP="00C07186">
      <w:pPr>
        <w:ind w:firstLine="1276"/>
        <w:jc w:val="both"/>
        <w:rPr>
          <w:rFonts w:ascii="Times New Roman" w:hAnsi="Times New Roman" w:cs="Times New Roman"/>
          <w:sz w:val="24"/>
          <w:szCs w:val="24"/>
        </w:rPr>
      </w:pPr>
      <w:r w:rsidRPr="00C07186">
        <w:rPr>
          <w:rFonts w:ascii="Times New Roman" w:hAnsi="Times New Roman" w:cs="Times New Roman"/>
          <w:sz w:val="24"/>
          <w:szCs w:val="24"/>
        </w:rPr>
        <w:t>3) лицу, являющемуся наследником, в соответствии с гражданским законодательством в случае смерти физического лица, осуществившего поставку товара, выполнение работы, оказание услуги (исполнение отдельного этапа исполнения государственного (муниципального) контракта), и закрытия счета, указанного в государственном (муниципальном) контракте.</w:t>
      </w:r>
    </w:p>
    <w:p w:rsidR="00C07186" w:rsidRPr="00C07186" w:rsidRDefault="00C07186" w:rsidP="00C07186">
      <w:pPr>
        <w:ind w:firstLine="1276"/>
        <w:jc w:val="both"/>
        <w:rPr>
          <w:rFonts w:ascii="Times New Roman" w:hAnsi="Times New Roman" w:cs="Times New Roman"/>
          <w:sz w:val="24"/>
          <w:szCs w:val="24"/>
        </w:rPr>
      </w:pPr>
      <w:r w:rsidRPr="00C07186">
        <w:rPr>
          <w:rFonts w:ascii="Times New Roman" w:hAnsi="Times New Roman" w:cs="Times New Roman"/>
          <w:sz w:val="24"/>
          <w:szCs w:val="24"/>
        </w:rPr>
        <w:t> </w:t>
      </w:r>
    </w:p>
    <w:p w:rsidR="00C07186" w:rsidRPr="00C07186" w:rsidRDefault="00C07186" w:rsidP="00C07186">
      <w:pPr>
        <w:jc w:val="both"/>
        <w:rPr>
          <w:rFonts w:ascii="Times New Roman" w:hAnsi="Times New Roman" w:cs="Times New Roman"/>
          <w:sz w:val="24"/>
          <w:szCs w:val="24"/>
        </w:rPr>
      </w:pPr>
      <w:r w:rsidRPr="00C07186">
        <w:rPr>
          <w:rFonts w:ascii="Times New Roman" w:hAnsi="Times New Roman" w:cs="Times New Roman"/>
          <w:sz w:val="24"/>
          <w:szCs w:val="24"/>
        </w:rPr>
        <w:t>Заместитель директора Департамента</w:t>
      </w:r>
    </w:p>
    <w:p w:rsidR="00C07186" w:rsidRPr="00C07186" w:rsidRDefault="00C07186" w:rsidP="00C07186">
      <w:pPr>
        <w:jc w:val="both"/>
        <w:rPr>
          <w:rFonts w:ascii="Times New Roman" w:hAnsi="Times New Roman" w:cs="Times New Roman"/>
          <w:sz w:val="24"/>
          <w:szCs w:val="24"/>
        </w:rPr>
      </w:pPr>
      <w:r w:rsidRPr="00C07186">
        <w:rPr>
          <w:rFonts w:ascii="Times New Roman" w:hAnsi="Times New Roman" w:cs="Times New Roman"/>
          <w:sz w:val="24"/>
          <w:szCs w:val="24"/>
        </w:rPr>
        <w:t>Н.В.КОНКИНА</w:t>
      </w:r>
    </w:p>
    <w:p w:rsidR="00F16B05" w:rsidRPr="00C07186" w:rsidRDefault="00C07186" w:rsidP="00C07186">
      <w:pPr>
        <w:jc w:val="both"/>
        <w:rPr>
          <w:rFonts w:ascii="Times New Roman" w:hAnsi="Times New Roman" w:cs="Times New Roman"/>
          <w:sz w:val="24"/>
          <w:szCs w:val="24"/>
        </w:rPr>
      </w:pPr>
      <w:r w:rsidRPr="00C07186">
        <w:rPr>
          <w:rFonts w:ascii="Times New Roman" w:hAnsi="Times New Roman" w:cs="Times New Roman"/>
          <w:sz w:val="24"/>
          <w:szCs w:val="24"/>
        </w:rPr>
        <w:t>01.08.2024</w:t>
      </w:r>
    </w:p>
    <w:sectPr w:rsidR="00F16B05" w:rsidRPr="00C07186" w:rsidSect="00F16B0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07186"/>
    <w:rsid w:val="00C07186"/>
    <w:rsid w:val="00F16B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6B0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671</Words>
  <Characters>3826</Characters>
  <Application>Microsoft Office Word</Application>
  <DocSecurity>0</DocSecurity>
  <Lines>31</Lines>
  <Paragraphs>8</Paragraphs>
  <ScaleCrop>false</ScaleCrop>
  <Company>Krokoz™</Company>
  <LinksUpToDate>false</LinksUpToDate>
  <CharactersWithSpaces>4489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rahma</dc:creator>
  <cp:lastModifiedBy>rahma</cp:lastModifiedBy>
  <cp:revision>1</cp:revision>
  <dcterms:created xsi:type="dcterms:W3CDTF">2024-10-01T06:51:00Z</dcterms:created>
  <dcterms:modified xsi:type="dcterms:W3CDTF">2024-10-01T06:58:00Z</dcterms:modified>
</cp:coreProperties>
</file>