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23" w:rsidRPr="00662323" w:rsidRDefault="00662323" w:rsidP="00662323">
      <w:pPr>
        <w:ind w:firstLine="1560"/>
        <w:jc w:val="center"/>
        <w:rPr>
          <w:rFonts w:ascii="Times New Roman" w:hAnsi="Times New Roman" w:cs="Times New Roman"/>
          <w:b/>
          <w:sz w:val="24"/>
          <w:szCs w:val="24"/>
        </w:rPr>
      </w:pPr>
      <w:r w:rsidRPr="00662323">
        <w:rPr>
          <w:rFonts w:ascii="Times New Roman" w:hAnsi="Times New Roman" w:cs="Times New Roman"/>
          <w:b/>
          <w:sz w:val="24"/>
          <w:szCs w:val="24"/>
        </w:rPr>
        <w:t>МИНИСТЕРСТВО ФИНАНСОВ РОССИЙСКОЙ ФЕДЕРАЦИИ</w:t>
      </w:r>
    </w:p>
    <w:p w:rsidR="00662323" w:rsidRPr="00662323" w:rsidRDefault="00662323" w:rsidP="00662323">
      <w:pPr>
        <w:ind w:firstLine="1560"/>
        <w:jc w:val="center"/>
        <w:rPr>
          <w:rFonts w:ascii="Times New Roman" w:hAnsi="Times New Roman" w:cs="Times New Roman"/>
          <w:b/>
          <w:sz w:val="24"/>
          <w:szCs w:val="24"/>
        </w:rPr>
      </w:pPr>
    </w:p>
    <w:p w:rsidR="00662323" w:rsidRPr="00662323" w:rsidRDefault="00662323" w:rsidP="00662323">
      <w:pPr>
        <w:ind w:firstLine="1560"/>
        <w:jc w:val="center"/>
        <w:rPr>
          <w:rFonts w:ascii="Times New Roman" w:hAnsi="Times New Roman" w:cs="Times New Roman"/>
          <w:b/>
          <w:sz w:val="24"/>
          <w:szCs w:val="24"/>
        </w:rPr>
      </w:pPr>
      <w:r w:rsidRPr="00662323">
        <w:rPr>
          <w:rFonts w:ascii="Times New Roman" w:hAnsi="Times New Roman" w:cs="Times New Roman"/>
          <w:b/>
          <w:sz w:val="24"/>
          <w:szCs w:val="24"/>
        </w:rPr>
        <w:t>ПИСЬМО</w:t>
      </w:r>
    </w:p>
    <w:p w:rsidR="00662323" w:rsidRPr="00662323" w:rsidRDefault="00662323" w:rsidP="00662323">
      <w:pPr>
        <w:ind w:firstLine="1560"/>
        <w:jc w:val="center"/>
        <w:rPr>
          <w:rFonts w:ascii="Times New Roman" w:hAnsi="Times New Roman" w:cs="Times New Roman"/>
          <w:b/>
          <w:sz w:val="24"/>
          <w:szCs w:val="24"/>
        </w:rPr>
      </w:pPr>
      <w:r w:rsidRPr="00662323">
        <w:rPr>
          <w:rFonts w:ascii="Times New Roman" w:hAnsi="Times New Roman" w:cs="Times New Roman"/>
          <w:b/>
          <w:sz w:val="24"/>
          <w:szCs w:val="24"/>
        </w:rPr>
        <w:t>от 29 марта 2024 г. № 02-07-11/28704 "О перечислении в бюджет штрафных санкций за нарушение законодательства о закупках, поступающих на лицевые счета бюджетных учреждений от участников электронных торгов, и их отражении в бухучете"</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lang w:val="en-US"/>
        </w:rPr>
        <w:t> </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от 28.02.2024 (далее - Обращение) и сообщает следующее.</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В соответствии со статьей 4 Федерального закона от 02.05.2006 № 59-ФЗ "О порядке рассмотрения обращений граждан Российской Федерации" рассмотрению подлежат следующие виды обращений граждан:</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Содержащийся в обращении запрос не соответствует приведенным видам обращений граждан, подлежащих рассмотрению федеральными органами государственной власти.</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В силу положений постановления Правительства Российской Федерации от 30.06.2004 № 329 "О Министерстве финансов Российской Федерации" Министерство финансов Российской Федерации не наделено полномочиями по консультированию физических лиц по вопросам применения нормативных правовых актов по ведению бухгалтерского учета и составлению бухгалтерской отчетности государственных финансов, а также федеральных стандартов бухгалтерского учета государственных финансов.</w:t>
      </w:r>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lastRenderedPageBreak/>
        <w:t>Учитывая изложенное, а также принимая во внимание, что суть вопроса в обращении сводится к применению положений нормативных правовых актов при ведении организациями бюджетной сферы бухгалтерского учета (к вопросам профессионального суждения), обращаем внимание, что подобные вопросы следует направлять в виде запроса организации, оформленного надлежащим образом (на бланке организации), подписанного уполномоченным лицом, в адрес субъекта консолидации, принимающего отчетность от соответствующего субъекта учета.</w:t>
      </w:r>
      <w:proofErr w:type="gramEnd"/>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Вместе с этим Департамент полагает возможным обратить внимание на следующее.</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 xml:space="preserve">В соответствии с пунктом 16 части 1 статьи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при осуществлении закупки путем проведения открытых конкурентных способов заказчик формирует и размещает в единой информационной системе извещение об осуществлении закупки, </w:t>
      </w:r>
      <w:proofErr w:type="gramStart"/>
      <w:r w:rsidRPr="00662323">
        <w:rPr>
          <w:rFonts w:ascii="Times New Roman" w:hAnsi="Times New Roman" w:cs="Times New Roman"/>
          <w:sz w:val="24"/>
          <w:szCs w:val="24"/>
        </w:rPr>
        <w:t>содержащее</w:t>
      </w:r>
      <w:proofErr w:type="gramEnd"/>
      <w:r w:rsidRPr="00662323">
        <w:rPr>
          <w:rFonts w:ascii="Times New Roman" w:hAnsi="Times New Roman" w:cs="Times New Roman"/>
          <w:sz w:val="24"/>
          <w:szCs w:val="24"/>
        </w:rPr>
        <w:t xml:space="preserve"> в том числе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w:t>
      </w:r>
      <w:proofErr w:type="gramStart"/>
      <w:r w:rsidRPr="00662323">
        <w:rPr>
          <w:rFonts w:ascii="Times New Roman" w:hAnsi="Times New Roman" w:cs="Times New Roman"/>
          <w:sz w:val="24"/>
          <w:szCs w:val="24"/>
        </w:rPr>
        <w:t>дств в сл</w:t>
      </w:r>
      <w:proofErr w:type="gramEnd"/>
      <w:r w:rsidRPr="00662323">
        <w:rPr>
          <w:rFonts w:ascii="Times New Roman" w:hAnsi="Times New Roman" w:cs="Times New Roman"/>
          <w:sz w:val="24"/>
          <w:szCs w:val="24"/>
        </w:rPr>
        <w:t>учае, предусмотренном частью 13 статьи 44 Закона № 44-ФЗ.</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Таким образом, в извещении об осуществлении закупки указываются как реквизиты счета, на котором учитываются операции со средствами, поступающими заказчику, так и реквизиты счета для перечисления денежных сре</w:t>
      </w:r>
      <w:proofErr w:type="gramStart"/>
      <w:r w:rsidRPr="00662323">
        <w:rPr>
          <w:rFonts w:ascii="Times New Roman" w:hAnsi="Times New Roman" w:cs="Times New Roman"/>
          <w:sz w:val="24"/>
          <w:szCs w:val="24"/>
        </w:rPr>
        <w:t>дств в сл</w:t>
      </w:r>
      <w:proofErr w:type="gramEnd"/>
      <w:r w:rsidRPr="00662323">
        <w:rPr>
          <w:rFonts w:ascii="Times New Roman" w:hAnsi="Times New Roman" w:cs="Times New Roman"/>
          <w:sz w:val="24"/>
          <w:szCs w:val="24"/>
        </w:rPr>
        <w:t>учае, предусмотренном частью 13 статьи 44 Закона № 44-ФЗ.</w:t>
      </w:r>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t>Частью 13 статьи 44 Закона № 44-ФЗ установлено, что,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w:t>
      </w:r>
      <w:proofErr w:type="gramEnd"/>
      <w:r w:rsidRPr="00662323">
        <w:rPr>
          <w:rFonts w:ascii="Times New Roman" w:hAnsi="Times New Roman" w:cs="Times New Roman"/>
          <w:sz w:val="24"/>
          <w:szCs w:val="24"/>
        </w:rPr>
        <w:t xml:space="preserve"> </w:t>
      </w:r>
      <w:proofErr w:type="gramStart"/>
      <w:r w:rsidRPr="00662323">
        <w:rPr>
          <w:rFonts w:ascii="Times New Roman" w:hAnsi="Times New Roman" w:cs="Times New Roman"/>
          <w:sz w:val="24"/>
          <w:szCs w:val="24"/>
        </w:rPr>
        <w:t>статьи 48 Закона № 44-ФЗ, в порядке, предусмотренном частью 14 статьи 44 Закона № 44-ФЗ,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статьи 44 Закона № 44-ФЗ, предъявляется требование об уплате денежной суммы по независимой гарантии, предоставленной для обеспечения каждой</w:t>
      </w:r>
      <w:proofErr w:type="gramEnd"/>
      <w:r w:rsidRPr="00662323">
        <w:rPr>
          <w:rFonts w:ascii="Times New Roman" w:hAnsi="Times New Roman" w:cs="Times New Roman"/>
          <w:sz w:val="24"/>
          <w:szCs w:val="24"/>
        </w:rPr>
        <w:t xml:space="preserve"> третьей такой заявки.</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Согласно части 14 статьи 44 Закона № 44-ФЗ, если в случае, предусмотренном частью 13 указанной статьи, обеспечение заявки на участие в закупке, являющейся третьей заявкой, предоставлено в виде денежных средств:</w:t>
      </w:r>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Закона № 44-ФЗ, направляет (за исключением случая получения оператором электронной площадки решения суда, контрольного органа в сфере закупок о признании </w:t>
      </w:r>
      <w:r w:rsidRPr="00662323">
        <w:rPr>
          <w:rFonts w:ascii="Times New Roman" w:hAnsi="Times New Roman" w:cs="Times New Roman"/>
          <w:sz w:val="24"/>
          <w:szCs w:val="24"/>
        </w:rPr>
        <w:lastRenderedPageBreak/>
        <w:t>решения</w:t>
      </w:r>
      <w:proofErr w:type="gramEnd"/>
      <w:r w:rsidRPr="00662323">
        <w:rPr>
          <w:rFonts w:ascii="Times New Roman" w:hAnsi="Times New Roman" w:cs="Times New Roman"/>
          <w:sz w:val="24"/>
          <w:szCs w:val="24"/>
        </w:rPr>
        <w:t>, принятого в отношении такой заявки, не соответствующим требованиям Закона № 44-ФЗ) в банк информацию о реквизитах специального счета участника закупки, подавшего такую заявку;</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2) банк не позднее одного часа с момента получения информации, предусмотренной пунктом 1 части 14 статьи 44 Закона № 44-ФЗ, осуществляет перевод заблокированных на специальном счете участника закупки денежных сре</w:t>
      </w:r>
      <w:proofErr w:type="gramStart"/>
      <w:r w:rsidRPr="00662323">
        <w:rPr>
          <w:rFonts w:ascii="Times New Roman" w:hAnsi="Times New Roman" w:cs="Times New Roman"/>
          <w:sz w:val="24"/>
          <w:szCs w:val="24"/>
        </w:rPr>
        <w:t>дств в р</w:t>
      </w:r>
      <w:proofErr w:type="gramEnd"/>
      <w:r w:rsidRPr="00662323">
        <w:rPr>
          <w:rFonts w:ascii="Times New Roman" w:hAnsi="Times New Roman" w:cs="Times New Roman"/>
          <w:sz w:val="24"/>
          <w:szCs w:val="24"/>
        </w:rPr>
        <w:t>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3) оператор электронной площадки не позднее одного часа с момента получения от банка информации о перечислении, предусмотренной пунктом 2 части 14 статьи 44 Закона № 44-ФЗ, направляет участнику закупки информацию о таком перечислении.</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Таким образом, перевод заблокированных на специальном счете участника закупки денежных сре</w:t>
      </w:r>
      <w:proofErr w:type="gramStart"/>
      <w:r w:rsidRPr="00662323">
        <w:rPr>
          <w:rFonts w:ascii="Times New Roman" w:hAnsi="Times New Roman" w:cs="Times New Roman"/>
          <w:sz w:val="24"/>
          <w:szCs w:val="24"/>
        </w:rPr>
        <w:t>дств в р</w:t>
      </w:r>
      <w:proofErr w:type="gramEnd"/>
      <w:r w:rsidRPr="00662323">
        <w:rPr>
          <w:rFonts w:ascii="Times New Roman" w:hAnsi="Times New Roman" w:cs="Times New Roman"/>
          <w:sz w:val="24"/>
          <w:szCs w:val="24"/>
        </w:rPr>
        <w:t>азмере обеспечения каждой третьей заявки осуществляется банком на соответствующий счет для перечисления денежных средств в случае, предусмотренном частью 13 статьи 44 Закона № 44-ФЗ, указанный заказчиком в извещении об осуществлении закупки.</w:t>
      </w:r>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t>Согласно положениям статьи 41 Бюджетного кодекса Российской Федерации поступления в результате применения мер гражданско-правовой, административной, уголовной ответственности, в том числе штрафов, санкций, конфискаций, компенсаций в соответствии с законодательством Российской Федерации, включая штрафы, пени и неустойки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w:t>
      </w:r>
      <w:proofErr w:type="gramEnd"/>
      <w:r w:rsidRPr="00662323">
        <w:rPr>
          <w:rFonts w:ascii="Times New Roman" w:hAnsi="Times New Roman" w:cs="Times New Roman"/>
          <w:sz w:val="24"/>
          <w:szCs w:val="24"/>
        </w:rPr>
        <w:t>), признаются доходами бюджета.</w:t>
      </w:r>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t>Кроме того, федеральным стандартом бухгалтерского учета государственных финансов "Доходы", утвержденным приказом Министерства финансов Российской Федерации от 27.02.2018 № 32н, определено, что к доходам от штрафов, пеней, неустоек, возмещения ущерба относятся экономические выгоды или полезный потенциал, полученные или ожидаемые к получению от административных платежей и штрафов, пеней, неустоек, возмещения ущерба в соответствии с законодательством Российской Федерации.</w:t>
      </w:r>
      <w:proofErr w:type="gramEnd"/>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При этом бюджетные учреждения в соответствии с бюджетным законодательством Российской Федерации не наделены полномочиями администраторов доходов бюджета по штрафам, пеням и неустойкам за нарушение законодательства о контрактной системе.</w:t>
      </w:r>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t xml:space="preserve">Учитывая изложенное, денежные взыскания (штрафы) за нарушение законодательства Российской Федерации о закупках товаров, работ и услуг, поступающие на лицевые счета бюджетных учреждений как санкции, налагаемые на участников электронных торгов (далее - штрафные санкции), подлежат дальнейшему перечислению </w:t>
      </w:r>
      <w:r w:rsidRPr="00662323">
        <w:rPr>
          <w:rFonts w:ascii="Times New Roman" w:hAnsi="Times New Roman" w:cs="Times New Roman"/>
          <w:sz w:val="24"/>
          <w:szCs w:val="24"/>
        </w:rPr>
        <w:lastRenderedPageBreak/>
        <w:t>бюджетным учреждением в доход соответствующего бюджета бюджетной системы Российской Федерации.</w:t>
      </w:r>
      <w:proofErr w:type="gramEnd"/>
    </w:p>
    <w:p w:rsidR="00662323" w:rsidRPr="00662323" w:rsidRDefault="00662323" w:rsidP="00662323">
      <w:pPr>
        <w:ind w:firstLine="1560"/>
        <w:jc w:val="both"/>
        <w:rPr>
          <w:rFonts w:ascii="Times New Roman" w:hAnsi="Times New Roman" w:cs="Times New Roman"/>
          <w:sz w:val="24"/>
          <w:szCs w:val="24"/>
        </w:rPr>
      </w:pPr>
      <w:proofErr w:type="gramStart"/>
      <w:r w:rsidRPr="00662323">
        <w:rPr>
          <w:rFonts w:ascii="Times New Roman" w:hAnsi="Times New Roman" w:cs="Times New Roman"/>
          <w:sz w:val="24"/>
          <w:szCs w:val="24"/>
        </w:rPr>
        <w:t>Согласно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и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 174н, задолженность по штрафным</w:t>
      </w:r>
      <w:proofErr w:type="gramEnd"/>
      <w:r w:rsidRPr="00662323">
        <w:rPr>
          <w:rFonts w:ascii="Times New Roman" w:hAnsi="Times New Roman" w:cs="Times New Roman"/>
          <w:sz w:val="24"/>
          <w:szCs w:val="24"/>
        </w:rPr>
        <w:t xml:space="preserve"> санкциям в указанном случае подлежит отражению в бухгалтерском учете бюджетного учреждения с применением счета 021005000 "Расчеты с прочими дебиторами".</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Признание задолженности на дату возникновения требований к плательщикам штрафных санкций, подлежащих дальнейшему перечислению в доход соответствующего бюджета, следует отражать в бухгалтерском учете бюджетных учреждений по дебету счета 021005560 "Увеличение дебиторской задолженности прочих дебиторов" и кредиту счета 030305731 "Увеличение кредиторской задолженности по прочим платежам в бюджет".</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rPr>
        <w:t>Перечисление в доход бюджета поступивших на лицевой счет бюджетного учреждения сумм штрафных санкций отражается по дебету счета 030305831 "Уменьшение кредиторской задолженности по прочим платежам в бюджет" и по кредиту счета 020111610 "Выбытия денежных средств учреждения с лицевых счетов в органе казначейства".</w:t>
      </w:r>
    </w:p>
    <w:p w:rsidR="00662323" w:rsidRPr="00662323" w:rsidRDefault="00662323" w:rsidP="00662323">
      <w:pPr>
        <w:ind w:firstLine="1560"/>
        <w:jc w:val="both"/>
        <w:rPr>
          <w:rFonts w:ascii="Times New Roman" w:hAnsi="Times New Roman" w:cs="Times New Roman"/>
          <w:sz w:val="24"/>
          <w:szCs w:val="24"/>
        </w:rPr>
      </w:pPr>
      <w:r w:rsidRPr="00662323">
        <w:rPr>
          <w:rFonts w:ascii="Times New Roman" w:hAnsi="Times New Roman" w:cs="Times New Roman"/>
          <w:sz w:val="24"/>
          <w:szCs w:val="24"/>
          <w:lang w:val="en-US"/>
        </w:rPr>
        <w:t> </w:t>
      </w:r>
    </w:p>
    <w:p w:rsidR="00662323" w:rsidRPr="00662323" w:rsidRDefault="00662323" w:rsidP="00662323">
      <w:pPr>
        <w:jc w:val="both"/>
        <w:rPr>
          <w:rFonts w:ascii="Times New Roman" w:hAnsi="Times New Roman" w:cs="Times New Roman"/>
          <w:sz w:val="24"/>
          <w:szCs w:val="24"/>
        </w:rPr>
      </w:pPr>
      <w:r w:rsidRPr="00662323">
        <w:rPr>
          <w:rFonts w:ascii="Times New Roman" w:hAnsi="Times New Roman" w:cs="Times New Roman"/>
          <w:sz w:val="24"/>
          <w:szCs w:val="24"/>
        </w:rPr>
        <w:t>Заместитель директора Департамента</w:t>
      </w:r>
    </w:p>
    <w:p w:rsidR="00662323" w:rsidRPr="00662323" w:rsidRDefault="00662323" w:rsidP="00662323">
      <w:pPr>
        <w:jc w:val="both"/>
        <w:rPr>
          <w:rFonts w:ascii="Times New Roman" w:hAnsi="Times New Roman" w:cs="Times New Roman"/>
          <w:sz w:val="24"/>
          <w:szCs w:val="24"/>
        </w:rPr>
      </w:pPr>
      <w:r w:rsidRPr="00662323">
        <w:rPr>
          <w:rFonts w:ascii="Times New Roman" w:hAnsi="Times New Roman" w:cs="Times New Roman"/>
          <w:sz w:val="24"/>
          <w:szCs w:val="24"/>
        </w:rPr>
        <w:t>бюджетной методологии</w:t>
      </w:r>
    </w:p>
    <w:p w:rsidR="00662323" w:rsidRPr="00662323" w:rsidRDefault="00662323" w:rsidP="00662323">
      <w:pPr>
        <w:jc w:val="both"/>
        <w:rPr>
          <w:rFonts w:ascii="Times New Roman" w:hAnsi="Times New Roman" w:cs="Times New Roman"/>
          <w:sz w:val="24"/>
          <w:szCs w:val="24"/>
        </w:rPr>
      </w:pPr>
      <w:r w:rsidRPr="00662323">
        <w:rPr>
          <w:rFonts w:ascii="Times New Roman" w:hAnsi="Times New Roman" w:cs="Times New Roman"/>
          <w:sz w:val="24"/>
          <w:szCs w:val="24"/>
        </w:rPr>
        <w:t>и финансовой отчетности</w:t>
      </w:r>
    </w:p>
    <w:p w:rsidR="00662323" w:rsidRPr="00662323" w:rsidRDefault="00662323" w:rsidP="00662323">
      <w:pPr>
        <w:jc w:val="both"/>
        <w:rPr>
          <w:rFonts w:ascii="Times New Roman" w:hAnsi="Times New Roman" w:cs="Times New Roman"/>
          <w:sz w:val="24"/>
          <w:szCs w:val="24"/>
        </w:rPr>
      </w:pPr>
      <w:r w:rsidRPr="00662323">
        <w:rPr>
          <w:rFonts w:ascii="Times New Roman" w:hAnsi="Times New Roman" w:cs="Times New Roman"/>
          <w:sz w:val="24"/>
          <w:szCs w:val="24"/>
        </w:rPr>
        <w:t>в государственном секторе</w:t>
      </w:r>
    </w:p>
    <w:p w:rsidR="00662323" w:rsidRPr="00662323" w:rsidRDefault="00662323" w:rsidP="00662323">
      <w:pPr>
        <w:jc w:val="both"/>
        <w:rPr>
          <w:rFonts w:ascii="Times New Roman" w:hAnsi="Times New Roman" w:cs="Times New Roman"/>
          <w:sz w:val="24"/>
          <w:szCs w:val="24"/>
        </w:rPr>
      </w:pPr>
      <w:r w:rsidRPr="00662323">
        <w:rPr>
          <w:rFonts w:ascii="Times New Roman" w:hAnsi="Times New Roman" w:cs="Times New Roman"/>
          <w:sz w:val="24"/>
          <w:szCs w:val="24"/>
        </w:rPr>
        <w:t>С.В.СИВЕЦ</w:t>
      </w:r>
    </w:p>
    <w:p w:rsidR="00662323" w:rsidRPr="00662323" w:rsidRDefault="00662323" w:rsidP="00662323">
      <w:pPr>
        <w:jc w:val="both"/>
        <w:rPr>
          <w:rFonts w:ascii="Times New Roman" w:hAnsi="Times New Roman" w:cs="Times New Roman"/>
          <w:sz w:val="24"/>
          <w:szCs w:val="24"/>
          <w:lang w:val="en-US"/>
        </w:rPr>
      </w:pPr>
      <w:r w:rsidRPr="00662323">
        <w:rPr>
          <w:rFonts w:ascii="Times New Roman" w:hAnsi="Times New Roman" w:cs="Times New Roman"/>
          <w:sz w:val="24"/>
          <w:szCs w:val="24"/>
          <w:lang w:val="en-US"/>
        </w:rPr>
        <w:t>29.03.2024</w:t>
      </w:r>
    </w:p>
    <w:p w:rsidR="002A1D43" w:rsidRPr="00662323" w:rsidRDefault="00662323" w:rsidP="00662323">
      <w:pPr>
        <w:ind w:firstLine="1560"/>
        <w:jc w:val="both"/>
        <w:rPr>
          <w:rFonts w:ascii="Times New Roman" w:hAnsi="Times New Roman" w:cs="Times New Roman"/>
          <w:sz w:val="24"/>
          <w:szCs w:val="24"/>
          <w:lang w:val="en-US"/>
        </w:rPr>
      </w:pPr>
      <w:r w:rsidRPr="00662323">
        <w:rPr>
          <w:rFonts w:ascii="Times New Roman" w:hAnsi="Times New Roman" w:cs="Times New Roman"/>
          <w:sz w:val="24"/>
          <w:szCs w:val="24"/>
          <w:lang w:val="en-US"/>
        </w:rPr>
        <w:t> </w:t>
      </w:r>
    </w:p>
    <w:sectPr w:rsidR="002A1D43" w:rsidRPr="00662323" w:rsidSect="002A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28FA"/>
    <w:rsid w:val="002A1D43"/>
    <w:rsid w:val="00526DD3"/>
    <w:rsid w:val="00662323"/>
    <w:rsid w:val="007928FA"/>
    <w:rsid w:val="00CC423E"/>
    <w:rsid w:val="00E72E4C"/>
    <w:rsid w:val="00EE3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2024-10-08T04:24:00Z</dcterms:created>
  <dcterms:modified xsi:type="dcterms:W3CDTF">2024-10-08T04:24:00Z</dcterms:modified>
</cp:coreProperties>
</file>